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EC" w:rsidRPr="00AD4693" w:rsidRDefault="00520D22" w:rsidP="00B0438F">
      <w:pPr>
        <w:pStyle w:val="Heading2"/>
        <w:spacing w:before="0" w:beforeAutospacing="0" w:after="0" w:afterAutospacing="0"/>
        <w:rPr>
          <w:rFonts w:ascii="Arial" w:hAnsi="Arial" w:cs="Arial"/>
          <w:b w:val="0"/>
          <w:sz w:val="32"/>
          <w:szCs w:val="32"/>
        </w:rPr>
      </w:pPr>
      <w:bookmarkStart w:id="0" w:name="_GoBack"/>
      <w:bookmarkEnd w:id="0"/>
      <w:r>
        <w:rPr>
          <w:rFonts w:ascii="Arial" w:hAnsi="Arial" w:cs="Arial"/>
          <w:b w:val="0"/>
          <w:sz w:val="32"/>
          <w:szCs w:val="32"/>
        </w:rPr>
        <w:t xml:space="preserve">FMC </w:t>
      </w:r>
      <w:r w:rsidR="003242EC" w:rsidRPr="00AD4693">
        <w:rPr>
          <w:rFonts w:ascii="Arial" w:hAnsi="Arial" w:cs="Arial"/>
          <w:b w:val="0"/>
          <w:sz w:val="32"/>
          <w:szCs w:val="32"/>
        </w:rPr>
        <w:t>System Monitoring</w:t>
      </w:r>
    </w:p>
    <w:p w:rsidR="003242EC" w:rsidRPr="00AD4693" w:rsidRDefault="003242EC" w:rsidP="00B0438F">
      <w:pPr>
        <w:pStyle w:val="Heading3"/>
        <w:shd w:val="clear" w:color="auto" w:fill="FFFFFF"/>
        <w:spacing w:before="0" w:beforeAutospacing="0" w:after="0" w:afterAutospacing="0"/>
        <w:textAlignment w:val="baseline"/>
        <w:rPr>
          <w:rFonts w:ascii="Arial" w:hAnsi="Arial" w:cs="Arial"/>
          <w:b w:val="0"/>
          <w:bCs w:val="0"/>
          <w:color w:val="39393B"/>
          <w:sz w:val="24"/>
          <w:szCs w:val="24"/>
        </w:rPr>
      </w:pPr>
      <w:r w:rsidRPr="00AD4693">
        <w:rPr>
          <w:rFonts w:ascii="Arial" w:hAnsi="Arial" w:cs="Arial"/>
          <w:b w:val="0"/>
          <w:bCs w:val="0"/>
          <w:color w:val="39393B"/>
          <w:sz w:val="24"/>
          <w:szCs w:val="24"/>
        </w:rPr>
        <w:t>Dashboard Widget Availability by User Role</w:t>
      </w:r>
    </w:p>
    <w:p w:rsidR="003242EC" w:rsidRPr="00AD4693" w:rsidRDefault="003242EC" w:rsidP="00B0438F">
      <w:pPr>
        <w:pStyle w:val="NormalWeb"/>
        <w:spacing w:before="0" w:beforeAutospacing="0" w:after="0" w:afterAutospacing="0"/>
        <w:textAlignment w:val="baseline"/>
        <w:rPr>
          <w:rFonts w:ascii="Arial" w:hAnsi="Arial" w:cs="Arial"/>
          <w:color w:val="58585B"/>
        </w:rPr>
      </w:pPr>
      <w:bookmarkStart w:id="1" w:name="ID-2206-0000015a__section_CA38F3DA0B124D"/>
      <w:bookmarkStart w:id="2" w:name="ID-2206-0000015a__ID-2206-0000016b"/>
      <w:bookmarkEnd w:id="1"/>
      <w:bookmarkEnd w:id="2"/>
      <w:r w:rsidRPr="00AD4693">
        <w:rPr>
          <w:rFonts w:ascii="Arial" w:hAnsi="Arial" w:cs="Arial"/>
          <w:color w:val="58585B"/>
        </w:rPr>
        <w:t>The following table lists the user account privileges required to view each widget. Only user accounts with Administrator, Maintenance User, Security Analyst, or Security Analyst (Read Only) access can use dashboards.</w:t>
      </w:r>
    </w:p>
    <w:p w:rsidR="00B0438F" w:rsidRPr="00AD4693" w:rsidRDefault="00B0438F" w:rsidP="00B0438F">
      <w:pPr>
        <w:pStyle w:val="NormalWeb"/>
        <w:spacing w:before="0" w:beforeAutospacing="0" w:after="0" w:afterAutospacing="0"/>
        <w:textAlignment w:val="baseline"/>
        <w:rPr>
          <w:rFonts w:ascii="Arial" w:hAnsi="Arial" w:cs="Arial"/>
          <w:color w:val="58585B"/>
        </w:rPr>
      </w:pPr>
      <w:bookmarkStart w:id="3" w:name="ID-2206-0000015a__ID-2206-0000016c"/>
      <w:bookmarkEnd w:id="3"/>
    </w:p>
    <w:p w:rsidR="003242EC" w:rsidRPr="00AD4693" w:rsidRDefault="003242EC" w:rsidP="00B0438F">
      <w:pPr>
        <w:pStyle w:val="NormalWeb"/>
        <w:spacing w:before="0" w:beforeAutospacing="0" w:after="0" w:afterAutospacing="0"/>
        <w:textAlignment w:val="baseline"/>
        <w:rPr>
          <w:rFonts w:ascii="Arial" w:hAnsi="Arial" w:cs="Arial"/>
          <w:color w:val="58585B"/>
        </w:rPr>
      </w:pPr>
      <w:r w:rsidRPr="00AD4693">
        <w:rPr>
          <w:rFonts w:ascii="Arial" w:hAnsi="Arial" w:cs="Arial"/>
          <w:color w:val="58585B"/>
        </w:rPr>
        <w:t>Users with custom roles may have access to any combination of widgets, or none at all, as their user roles permit.</w:t>
      </w:r>
    </w:p>
    <w:p w:rsidR="00116CFB" w:rsidRPr="00AD4693" w:rsidRDefault="00116CFB" w:rsidP="003242EC">
      <w:pPr>
        <w:pStyle w:val="NormalWeb"/>
        <w:spacing w:before="0" w:beforeAutospacing="0" w:after="0" w:afterAutospacing="0" w:line="336" w:lineRule="atLeast"/>
        <w:textAlignment w:val="baseline"/>
        <w:rPr>
          <w:rFonts w:ascii="Arial" w:hAnsi="Arial" w:cs="Arial"/>
          <w:color w:val="58585B"/>
        </w:rPr>
      </w:pPr>
    </w:p>
    <w:tbl>
      <w:tblPr>
        <w:tblW w:w="4216" w:type="pct"/>
        <w:jc w:val="center"/>
        <w:tblCellMar>
          <w:left w:w="0" w:type="dxa"/>
          <w:right w:w="0" w:type="dxa"/>
        </w:tblCellMar>
        <w:tblLook w:val="04A0" w:firstRow="1" w:lastRow="0" w:firstColumn="1" w:lastColumn="0" w:noHBand="0" w:noVBand="1"/>
        <w:tblDescription w:val=""/>
      </w:tblPr>
      <w:tblGrid>
        <w:gridCol w:w="2608"/>
        <w:gridCol w:w="1329"/>
        <w:gridCol w:w="1818"/>
        <w:gridCol w:w="1886"/>
        <w:gridCol w:w="1349"/>
      </w:tblGrid>
      <w:tr w:rsidR="003242EC" w:rsidRPr="00AF1B13" w:rsidTr="00AF1B13">
        <w:trPr>
          <w:tblHeade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jc w:val="center"/>
              <w:textAlignment w:val="baseline"/>
              <w:rPr>
                <w:rFonts w:ascii="Arial" w:hAnsi="Arial" w:cs="Arial"/>
                <w:color w:val="58585B"/>
                <w:sz w:val="20"/>
                <w:szCs w:val="20"/>
              </w:rPr>
            </w:pPr>
            <w:bookmarkStart w:id="4" w:name="ID-2206-0000015a__ID-2206-0000016e"/>
            <w:bookmarkStart w:id="5" w:name="ID-2206-0000015a__ID-2206-0000017c"/>
            <w:bookmarkEnd w:id="4"/>
            <w:bookmarkEnd w:id="5"/>
            <w:r w:rsidRPr="00AF1B13">
              <w:rPr>
                <w:rFonts w:ascii="Arial" w:hAnsi="Arial" w:cs="Arial"/>
                <w:color w:val="58585B"/>
                <w:sz w:val="20"/>
                <w:szCs w:val="20"/>
              </w:rPr>
              <w:t>Widget</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jc w:val="center"/>
              <w:textAlignment w:val="baseline"/>
              <w:rPr>
                <w:rFonts w:ascii="Arial" w:hAnsi="Arial" w:cs="Arial"/>
                <w:color w:val="58585B"/>
                <w:sz w:val="20"/>
                <w:szCs w:val="20"/>
              </w:rPr>
            </w:pPr>
            <w:bookmarkStart w:id="6" w:name="ID-2206-0000015a__ID-2206-0000017e"/>
            <w:bookmarkEnd w:id="6"/>
            <w:r w:rsidRPr="00AF1B13">
              <w:rPr>
                <w:rFonts w:ascii="Arial" w:hAnsi="Arial" w:cs="Arial"/>
                <w:color w:val="58585B"/>
                <w:sz w:val="20"/>
                <w:szCs w:val="20"/>
              </w:rPr>
              <w:t>Administrator</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jc w:val="center"/>
              <w:textAlignment w:val="baseline"/>
              <w:rPr>
                <w:rFonts w:ascii="Arial" w:hAnsi="Arial" w:cs="Arial"/>
                <w:color w:val="58585B"/>
                <w:sz w:val="20"/>
                <w:szCs w:val="20"/>
              </w:rPr>
            </w:pPr>
            <w:bookmarkStart w:id="7" w:name="ID-2206-0000015a__ID-2206-00000180"/>
            <w:bookmarkEnd w:id="7"/>
            <w:r w:rsidRPr="00AF1B13">
              <w:rPr>
                <w:rFonts w:ascii="Arial" w:hAnsi="Arial" w:cs="Arial"/>
                <w:color w:val="58585B"/>
                <w:sz w:val="20"/>
                <w:szCs w:val="20"/>
              </w:rPr>
              <w:t>Maintenance User</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jc w:val="center"/>
              <w:textAlignment w:val="baseline"/>
              <w:rPr>
                <w:rFonts w:ascii="Arial" w:hAnsi="Arial" w:cs="Arial"/>
                <w:color w:val="58585B"/>
                <w:sz w:val="20"/>
                <w:szCs w:val="20"/>
              </w:rPr>
            </w:pPr>
            <w:bookmarkStart w:id="8" w:name="ID-2206-0000015a__ID-2206-00000182"/>
            <w:bookmarkEnd w:id="8"/>
            <w:r w:rsidRPr="00AF1B13">
              <w:rPr>
                <w:rFonts w:ascii="Arial" w:hAnsi="Arial" w:cs="Arial"/>
                <w:color w:val="58585B"/>
                <w:sz w:val="20"/>
                <w:szCs w:val="20"/>
              </w:rPr>
              <w:t>Security Analyst</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jc w:val="center"/>
              <w:textAlignment w:val="baseline"/>
              <w:rPr>
                <w:rFonts w:ascii="Arial" w:hAnsi="Arial" w:cs="Arial"/>
                <w:color w:val="58585B"/>
                <w:sz w:val="20"/>
                <w:szCs w:val="20"/>
              </w:rPr>
            </w:pPr>
            <w:bookmarkStart w:id="9" w:name="ID-2206-0000015a__ID-2206-00000184"/>
            <w:bookmarkEnd w:id="9"/>
            <w:r w:rsidRPr="00AF1B13">
              <w:rPr>
                <w:rFonts w:ascii="Arial" w:hAnsi="Arial" w:cs="Arial"/>
                <w:color w:val="58585B"/>
                <w:sz w:val="20"/>
                <w:szCs w:val="20"/>
              </w:rPr>
              <w:t>Security Analyst (RO)</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0" w:name="ID-2206-0000015a__ID-2206-00000188"/>
            <w:bookmarkEnd w:id="10"/>
            <w:r w:rsidRPr="00AF1B13">
              <w:rPr>
                <w:rFonts w:ascii="Arial" w:hAnsi="Arial" w:cs="Arial"/>
                <w:color w:val="58585B"/>
                <w:sz w:val="20"/>
                <w:szCs w:val="20"/>
              </w:rPr>
              <w:t>Appliance Information</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1" w:name="ID-2206-0000015a__ID-2206-0000018a"/>
            <w:bookmarkEnd w:id="1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2" w:name="ID-2206-0000015a__ID-2206-0000018c"/>
            <w:bookmarkEnd w:id="12"/>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3" w:name="ID-2206-0000015a__ID-2206-0000018e"/>
            <w:bookmarkEnd w:id="1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4" w:name="ID-2206-0000015a__ID-2206-00000190"/>
            <w:bookmarkEnd w:id="1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5" w:name="ID-2206-0000015a__ID-2206-00000193"/>
            <w:bookmarkEnd w:id="15"/>
            <w:r w:rsidRPr="00AF1B13">
              <w:rPr>
                <w:rFonts w:ascii="Arial" w:hAnsi="Arial" w:cs="Arial"/>
                <w:color w:val="58585B"/>
                <w:sz w:val="20"/>
                <w:szCs w:val="20"/>
              </w:rPr>
              <w:t>Appliance Status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6" w:name="ID-2206-0000015a__ID-2206-00000195"/>
            <w:bookmarkEnd w:id="1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7" w:name="ID-2206-0000015a__ID-2206-00000197"/>
            <w:bookmarkEnd w:id="17"/>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8" w:name="ID-2206-0000015a__ID-2206-00000199"/>
            <w:bookmarkEnd w:id="1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19" w:name="ID-2206-0000015a__ID-2206-0000019b"/>
            <w:bookmarkEnd w:id="19"/>
            <w:r w:rsidRPr="00AF1B13">
              <w:rPr>
                <w:rFonts w:ascii="Arial" w:hAnsi="Arial" w:cs="Arial"/>
                <w:color w:val="58585B"/>
                <w:sz w:val="20"/>
                <w:szCs w:val="20"/>
              </w:rPr>
              <w:t>no</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0" w:name="ID-2206-0000015a__ID-2206-0000019e"/>
            <w:bookmarkEnd w:id="20"/>
            <w:r w:rsidRPr="00AF1B13">
              <w:rPr>
                <w:rFonts w:ascii="Arial" w:hAnsi="Arial" w:cs="Arial"/>
                <w:color w:val="58585B"/>
                <w:sz w:val="20"/>
                <w:szCs w:val="20"/>
              </w:rPr>
              <w:t>Correlation Events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1" w:name="ID-2206-0000015a__ID-2206-000001a0"/>
            <w:bookmarkEnd w:id="2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2" w:name="ID-2206-0000015a__ID-2206-000001a2"/>
            <w:bookmarkEnd w:id="22"/>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3" w:name="ID-2206-0000015a__ID-2206-000001a4"/>
            <w:bookmarkEnd w:id="2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4" w:name="ID-2206-0000015a__ID-2206-000001a6"/>
            <w:bookmarkEnd w:id="2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5" w:name="ID-2206-0000015a__ID-2206-000001a9"/>
            <w:bookmarkEnd w:id="25"/>
            <w:r w:rsidRPr="00AF1B13">
              <w:rPr>
                <w:rFonts w:ascii="Arial" w:hAnsi="Arial" w:cs="Arial"/>
                <w:color w:val="58585B"/>
                <w:sz w:val="20"/>
                <w:szCs w:val="20"/>
              </w:rPr>
              <w:t>Current Interface Status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6" w:name="ID-2206-0000015a__ID-2206-000001ab"/>
            <w:bookmarkEnd w:id="2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7" w:name="ID-2206-0000015a__ID-2206-000001ad"/>
            <w:bookmarkEnd w:id="27"/>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8" w:name="ID-2206-0000015a__ID-2206-000001af"/>
            <w:bookmarkEnd w:id="2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29" w:name="ID-2206-0000015a__ID-2206-000001b1"/>
            <w:bookmarkEnd w:id="29"/>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0" w:name="ID-2206-0000015a__ID-2206-000001b4"/>
            <w:bookmarkEnd w:id="30"/>
            <w:r w:rsidRPr="00AF1B13">
              <w:rPr>
                <w:rFonts w:ascii="Arial" w:hAnsi="Arial" w:cs="Arial"/>
                <w:color w:val="58585B"/>
                <w:sz w:val="20"/>
                <w:szCs w:val="20"/>
              </w:rPr>
              <w:t>Current Sessions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1" w:name="ID-2206-0000015a__ID-2206-000001b6"/>
            <w:bookmarkEnd w:id="3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2" w:name="ID-2206-0000015a__ID-2206-000001b8"/>
            <w:bookmarkEnd w:id="32"/>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3" w:name="ID-2206-0000015a__ID-2206-000001ba"/>
            <w:bookmarkEnd w:id="33"/>
            <w:r w:rsidRPr="00AF1B13">
              <w:rPr>
                <w:rFonts w:ascii="Arial" w:hAnsi="Arial" w:cs="Arial"/>
                <w:color w:val="58585B"/>
                <w:sz w:val="20"/>
                <w:szCs w:val="20"/>
              </w:rPr>
              <w:t>no</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4" w:name="ID-2206-0000015a__ID-2206-000001bc"/>
            <w:bookmarkEnd w:id="34"/>
            <w:r w:rsidRPr="00AF1B13">
              <w:rPr>
                <w:rFonts w:ascii="Arial" w:hAnsi="Arial" w:cs="Arial"/>
                <w:color w:val="58585B"/>
                <w:sz w:val="20"/>
                <w:szCs w:val="20"/>
              </w:rPr>
              <w:t>no</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5" w:name="ID-2206-0000015a__ID-2206-000001bf"/>
            <w:bookmarkEnd w:id="35"/>
            <w:r w:rsidRPr="00AF1B13">
              <w:rPr>
                <w:rFonts w:ascii="Arial" w:hAnsi="Arial" w:cs="Arial"/>
                <w:color w:val="58585B"/>
                <w:sz w:val="20"/>
                <w:szCs w:val="20"/>
              </w:rPr>
              <w:t>Custom Analysis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6" w:name="ID-2206-0000015a__ID-2206-000001c1"/>
            <w:bookmarkEnd w:id="3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7" w:name="ID-2206-0000015a__ID-2206-000001c3"/>
            <w:bookmarkEnd w:id="37"/>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8" w:name="ID-2206-0000015a__ID-2206-000001c5"/>
            <w:bookmarkEnd w:id="3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39" w:name="ID-2206-0000015a__ID-2206-000001c7"/>
            <w:bookmarkEnd w:id="39"/>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0" w:name="ID-2206-0000015a__ID-2206-000001ca"/>
            <w:bookmarkEnd w:id="40"/>
            <w:r w:rsidRPr="00AF1B13">
              <w:rPr>
                <w:rFonts w:ascii="Arial" w:hAnsi="Arial" w:cs="Arial"/>
                <w:color w:val="58585B"/>
                <w:sz w:val="20"/>
                <w:szCs w:val="20"/>
              </w:rPr>
              <w:t>Disk Usage</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1" w:name="ID-2206-0000015a__ID-2206-000001cc"/>
            <w:bookmarkEnd w:id="4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2" w:name="ID-2206-0000015a__ID-2206-000001ce"/>
            <w:bookmarkEnd w:id="42"/>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3" w:name="ID-2206-0000015a__ID-2206-000001d0"/>
            <w:bookmarkEnd w:id="4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4" w:name="ID-2206-0000015a__ID-2206-000001d2"/>
            <w:bookmarkEnd w:id="4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5" w:name="ID-2206-0000015a__ID-2206-000001d5"/>
            <w:bookmarkEnd w:id="45"/>
            <w:r w:rsidRPr="00AF1B13">
              <w:rPr>
                <w:rFonts w:ascii="Arial" w:hAnsi="Arial" w:cs="Arial"/>
                <w:color w:val="58585B"/>
                <w:sz w:val="20"/>
                <w:szCs w:val="20"/>
              </w:rPr>
              <w:t>Interface Traffic</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6" w:name="ID-2206-0000015a__ID-2206-000001d7"/>
            <w:bookmarkEnd w:id="4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7" w:name="ID-2206-0000015a__ID-2206-000001d9"/>
            <w:bookmarkEnd w:id="47"/>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8" w:name="ID-2206-0000015a__ID-2206-000001db"/>
            <w:bookmarkEnd w:id="4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49" w:name="ID-2206-0000015a__ID-2206-000001dd"/>
            <w:bookmarkEnd w:id="49"/>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0" w:name="ID-2206-0000015a__ID-2206-000001e0"/>
            <w:bookmarkEnd w:id="50"/>
            <w:r w:rsidRPr="00AF1B13">
              <w:rPr>
                <w:rFonts w:ascii="Arial" w:hAnsi="Arial" w:cs="Arial"/>
                <w:color w:val="58585B"/>
                <w:sz w:val="20"/>
                <w:szCs w:val="20"/>
              </w:rPr>
              <w:t>Intrusion Events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1" w:name="ID-2206-0000015a__ID-2206-000001e2"/>
            <w:bookmarkEnd w:id="5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2" w:name="ID-2206-0000015a__ID-2206-000001e4"/>
            <w:bookmarkEnd w:id="52"/>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3" w:name="ID-2206-0000015a__ID-2206-000001e6"/>
            <w:bookmarkEnd w:id="5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4" w:name="ID-2206-0000015a__ID-2206-000001e8"/>
            <w:bookmarkEnd w:id="5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5" w:name="ID-2206-0000015a__ID-2206-000001eb"/>
            <w:bookmarkEnd w:id="55"/>
            <w:r w:rsidRPr="00AF1B13">
              <w:rPr>
                <w:rFonts w:ascii="Arial" w:hAnsi="Arial" w:cs="Arial"/>
                <w:color w:val="58585B"/>
                <w:sz w:val="20"/>
                <w:szCs w:val="20"/>
              </w:rPr>
              <w:t>Network Compliance</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6" w:name="ID-2206-0000015a__ID-2206-000001ed"/>
            <w:bookmarkEnd w:id="5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7" w:name="ID-2206-0000015a__ID-2206-000001ef"/>
            <w:bookmarkEnd w:id="57"/>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8" w:name="ID-2206-0000015a__ID-2206-000001f1"/>
            <w:bookmarkEnd w:id="5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59" w:name="ID-2206-0000015a__ID-2206-000001f3"/>
            <w:bookmarkEnd w:id="59"/>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0" w:name="ID-2206-0000015a__ID-2206-000001f6"/>
            <w:bookmarkEnd w:id="60"/>
            <w:r w:rsidRPr="00AF1B13">
              <w:rPr>
                <w:rFonts w:ascii="Arial" w:hAnsi="Arial" w:cs="Arial"/>
                <w:color w:val="58585B"/>
                <w:sz w:val="20"/>
                <w:szCs w:val="20"/>
              </w:rPr>
              <w:t>Product Licensing</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1" w:name="ID-2206-0000015a__ID-2206-000001f8"/>
            <w:bookmarkEnd w:id="6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2" w:name="ID-2206-0000015a__ID-2206-000001fa"/>
            <w:bookmarkEnd w:id="62"/>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3" w:name="ID-2206-0000015a__ID-2206-000001fc"/>
            <w:bookmarkEnd w:id="63"/>
            <w:r w:rsidRPr="00AF1B13">
              <w:rPr>
                <w:rFonts w:ascii="Arial" w:hAnsi="Arial" w:cs="Arial"/>
                <w:color w:val="58585B"/>
                <w:sz w:val="20"/>
                <w:szCs w:val="20"/>
              </w:rPr>
              <w:t>no</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4" w:name="ID-2206-0000015a__ID-2206-000001fe"/>
            <w:bookmarkEnd w:id="64"/>
            <w:r w:rsidRPr="00AF1B13">
              <w:rPr>
                <w:rFonts w:ascii="Arial" w:hAnsi="Arial" w:cs="Arial"/>
                <w:color w:val="58585B"/>
                <w:sz w:val="20"/>
                <w:szCs w:val="20"/>
              </w:rPr>
              <w:t>no</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5" w:name="ID-2206-0000015a__ID-2206-00000201"/>
            <w:bookmarkEnd w:id="65"/>
            <w:r w:rsidRPr="00AF1B13">
              <w:rPr>
                <w:rFonts w:ascii="Arial" w:hAnsi="Arial" w:cs="Arial"/>
                <w:color w:val="58585B"/>
                <w:sz w:val="20"/>
                <w:szCs w:val="20"/>
              </w:rPr>
              <w:t>Product Updates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6" w:name="ID-2206-0000015a__ID-2206-00000203"/>
            <w:bookmarkEnd w:id="6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7" w:name="ID-2206-0000015a__ID-2206-00000205"/>
            <w:bookmarkEnd w:id="67"/>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8" w:name="ID-2206-0000015a__ID-2206-00000207"/>
            <w:bookmarkEnd w:id="68"/>
            <w:r w:rsidRPr="00AF1B13">
              <w:rPr>
                <w:rFonts w:ascii="Arial" w:hAnsi="Arial" w:cs="Arial"/>
                <w:color w:val="58585B"/>
                <w:sz w:val="20"/>
                <w:szCs w:val="20"/>
              </w:rPr>
              <w:t>no</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69" w:name="ID-2206-0000015a__ID-2206-00000209"/>
            <w:bookmarkEnd w:id="69"/>
            <w:r w:rsidRPr="00AF1B13">
              <w:rPr>
                <w:rFonts w:ascii="Arial" w:hAnsi="Arial" w:cs="Arial"/>
                <w:color w:val="58585B"/>
                <w:sz w:val="20"/>
                <w:szCs w:val="20"/>
              </w:rPr>
              <w:t>no</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0" w:name="ID-2206-0000015a__ID-2206-0000020c"/>
            <w:bookmarkEnd w:id="70"/>
            <w:r w:rsidRPr="00AF1B13">
              <w:rPr>
                <w:rFonts w:ascii="Arial" w:hAnsi="Arial" w:cs="Arial"/>
                <w:color w:val="58585B"/>
                <w:sz w:val="20"/>
                <w:szCs w:val="20"/>
              </w:rPr>
              <w:t>RSS Feed</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1" w:name="ID-2206-0000015a__ID-2206-0000020e"/>
            <w:bookmarkEnd w:id="7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2" w:name="ID-2206-0000015a__ID-2206-00000210"/>
            <w:bookmarkEnd w:id="72"/>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3" w:name="ID-2206-0000015a__ID-2206-00000212"/>
            <w:bookmarkEnd w:id="7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4" w:name="ID-2206-0000015a__ID-2206-00000214"/>
            <w:bookmarkEnd w:id="7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5" w:name="ID-2206-0000015a__ID-2206-00000217"/>
            <w:bookmarkEnd w:id="75"/>
            <w:r w:rsidRPr="00AF1B13">
              <w:rPr>
                <w:rFonts w:ascii="Arial" w:hAnsi="Arial" w:cs="Arial"/>
                <w:color w:val="58585B"/>
                <w:sz w:val="20"/>
                <w:szCs w:val="20"/>
              </w:rPr>
              <w:t>System Load</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6" w:name="ID-2206-0000015a__ID-2206-00000219"/>
            <w:bookmarkEnd w:id="7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7" w:name="ID-2206-0000015a__ID-2206-0000021b"/>
            <w:bookmarkEnd w:id="77"/>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8" w:name="ID-2206-0000015a__ID-2206-0000021d"/>
            <w:bookmarkEnd w:id="7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79" w:name="ID-2206-0000015a__ID-2206-0000021f"/>
            <w:bookmarkEnd w:id="79"/>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0" w:name="ID-2206-0000015a__ID-2206-00000222"/>
            <w:bookmarkEnd w:id="80"/>
            <w:r w:rsidRPr="00AF1B13">
              <w:rPr>
                <w:rFonts w:ascii="Arial" w:hAnsi="Arial" w:cs="Arial"/>
                <w:color w:val="58585B"/>
                <w:sz w:val="20"/>
                <w:szCs w:val="20"/>
              </w:rPr>
              <w:t>System Time</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1" w:name="ID-2206-0000015a__ID-2206-00000224"/>
            <w:bookmarkEnd w:id="81"/>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2" w:name="ID-2206-0000015a__ID-2206-00000226"/>
            <w:bookmarkEnd w:id="82"/>
            <w:r w:rsidRPr="00AF1B13">
              <w:rPr>
                <w:rFonts w:ascii="Arial" w:hAnsi="Arial" w:cs="Arial"/>
                <w:color w:val="58585B"/>
                <w:sz w:val="20"/>
                <w:szCs w:val="20"/>
              </w:rPr>
              <w:t>yes</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3" w:name="ID-2206-0000015a__ID-2206-00000228"/>
            <w:bookmarkEnd w:id="83"/>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4" w:name="ID-2206-0000015a__ID-2206-0000022a"/>
            <w:bookmarkEnd w:id="84"/>
            <w:r w:rsidRPr="00AF1B13">
              <w:rPr>
                <w:rFonts w:ascii="Arial" w:hAnsi="Arial" w:cs="Arial"/>
                <w:color w:val="58585B"/>
                <w:sz w:val="20"/>
                <w:szCs w:val="20"/>
              </w:rPr>
              <w:t>yes</w:t>
            </w:r>
          </w:p>
        </w:tc>
      </w:tr>
      <w:tr w:rsidR="003242EC" w:rsidRPr="00AF1B13" w:rsidTr="00AF1B13">
        <w:trPr>
          <w:jc w:val="center"/>
        </w:trPr>
        <w:tc>
          <w:tcPr>
            <w:tcW w:w="145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5" w:name="ID-2206-0000015a__ID-2206-0000022d"/>
            <w:bookmarkEnd w:id="85"/>
            <w:r w:rsidRPr="00AF1B13">
              <w:rPr>
                <w:rFonts w:ascii="Arial" w:hAnsi="Arial" w:cs="Arial"/>
                <w:color w:val="58585B"/>
                <w:sz w:val="20"/>
                <w:szCs w:val="20"/>
              </w:rPr>
              <w:t>White List Events</w:t>
            </w:r>
          </w:p>
        </w:tc>
        <w:tc>
          <w:tcPr>
            <w:tcW w:w="73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6" w:name="ID-2206-0000015a__ID-2206-0000022f"/>
            <w:bookmarkEnd w:id="86"/>
            <w:r w:rsidRPr="00AF1B13">
              <w:rPr>
                <w:rFonts w:ascii="Arial" w:hAnsi="Arial" w:cs="Arial"/>
                <w:color w:val="58585B"/>
                <w:sz w:val="20"/>
                <w:szCs w:val="20"/>
              </w:rPr>
              <w:t>yes</w:t>
            </w:r>
          </w:p>
        </w:tc>
        <w:tc>
          <w:tcPr>
            <w:tcW w:w="1011"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7" w:name="ID-2206-0000015a__ID-2206-00000231"/>
            <w:bookmarkEnd w:id="87"/>
            <w:r w:rsidRPr="00AF1B13">
              <w:rPr>
                <w:rFonts w:ascii="Arial" w:hAnsi="Arial" w:cs="Arial"/>
                <w:color w:val="58585B"/>
                <w:sz w:val="20"/>
                <w:szCs w:val="20"/>
              </w:rPr>
              <w:t>no</w:t>
            </w:r>
          </w:p>
        </w:tc>
        <w:tc>
          <w:tcPr>
            <w:tcW w:w="1049"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8" w:name="ID-2206-0000015a__ID-2206-00000233"/>
            <w:bookmarkEnd w:id="88"/>
            <w:r w:rsidRPr="00AF1B13">
              <w:rPr>
                <w:rFonts w:ascii="Arial" w:hAnsi="Arial" w:cs="Arial"/>
                <w:color w:val="58585B"/>
                <w:sz w:val="20"/>
                <w:szCs w:val="20"/>
              </w:rPr>
              <w:t>yes</w:t>
            </w:r>
          </w:p>
        </w:tc>
        <w:tc>
          <w:tcPr>
            <w:tcW w:w="750" w:type="pct"/>
            <w:tcBorders>
              <w:top w:val="single" w:sz="6" w:space="0" w:color="C6C7CA"/>
              <w:left w:val="single" w:sz="6" w:space="0" w:color="C6C7CA"/>
              <w:bottom w:val="single" w:sz="6" w:space="0" w:color="C6C7CA"/>
              <w:right w:val="single" w:sz="6" w:space="0" w:color="C6C7CA"/>
            </w:tcBorders>
            <w:tcMar>
              <w:top w:w="0" w:type="dxa"/>
              <w:left w:w="75" w:type="dxa"/>
              <w:bottom w:w="0" w:type="dxa"/>
              <w:right w:w="75" w:type="dxa"/>
            </w:tcMar>
            <w:hideMark/>
          </w:tcPr>
          <w:p w:rsidR="003242EC" w:rsidRPr="00AF1B13" w:rsidRDefault="003242EC">
            <w:pPr>
              <w:pStyle w:val="NormalWeb"/>
              <w:spacing w:before="0" w:beforeAutospacing="0" w:after="0" w:afterAutospacing="0" w:line="336" w:lineRule="atLeast"/>
              <w:textAlignment w:val="baseline"/>
              <w:rPr>
                <w:rFonts w:ascii="Arial" w:hAnsi="Arial" w:cs="Arial"/>
                <w:color w:val="58585B"/>
                <w:sz w:val="20"/>
                <w:szCs w:val="20"/>
              </w:rPr>
            </w:pPr>
            <w:bookmarkStart w:id="89" w:name="ID-2206-0000015a__ID-2206-00000235"/>
            <w:bookmarkEnd w:id="89"/>
            <w:r w:rsidRPr="00AF1B13">
              <w:rPr>
                <w:rFonts w:ascii="Arial" w:hAnsi="Arial" w:cs="Arial"/>
                <w:color w:val="58585B"/>
                <w:sz w:val="20"/>
                <w:szCs w:val="20"/>
              </w:rPr>
              <w:t>yes</w:t>
            </w:r>
          </w:p>
        </w:tc>
      </w:tr>
      <w:tr w:rsidR="003242EC" w:rsidRPr="00AF1B13" w:rsidTr="00AF1B13">
        <w:trPr>
          <w:tblHeader/>
          <w:jc w:val="center"/>
        </w:trPr>
        <w:tc>
          <w:tcPr>
            <w:tcW w:w="5000" w:type="pct"/>
            <w:gridSpan w:val="5"/>
            <w:tcBorders>
              <w:top w:val="nil"/>
              <w:left w:val="nil"/>
              <w:bottom w:val="nil"/>
              <w:right w:val="nil"/>
            </w:tcBorders>
            <w:tcMar>
              <w:top w:w="0" w:type="dxa"/>
              <w:left w:w="75" w:type="dxa"/>
              <w:bottom w:w="0" w:type="dxa"/>
              <w:right w:w="75" w:type="dxa"/>
            </w:tcMar>
            <w:vAlign w:val="center"/>
            <w:hideMark/>
          </w:tcPr>
          <w:p w:rsidR="003242EC" w:rsidRPr="00AF1B13" w:rsidRDefault="003242EC">
            <w:pPr>
              <w:textAlignment w:val="baseline"/>
              <w:rPr>
                <w:rFonts w:ascii="Arial" w:hAnsi="Arial" w:cs="Arial"/>
                <w:sz w:val="20"/>
                <w:szCs w:val="20"/>
              </w:rPr>
            </w:pPr>
          </w:p>
        </w:tc>
      </w:tr>
    </w:tbl>
    <w:p w:rsidR="003242EC" w:rsidRPr="00AD4693" w:rsidRDefault="003242EC" w:rsidP="003242EC">
      <w:pPr>
        <w:shd w:val="clear" w:color="auto" w:fill="FFFFFF"/>
        <w:spacing w:after="120" w:line="293" w:lineRule="atLeast"/>
        <w:textAlignment w:val="baseline"/>
        <w:outlineLvl w:val="1"/>
        <w:rPr>
          <w:rFonts w:ascii="Arial" w:eastAsia="Times New Roman" w:hAnsi="Arial" w:cs="Arial"/>
          <w:color w:val="39393B"/>
          <w:sz w:val="36"/>
          <w:szCs w:val="36"/>
        </w:rPr>
      </w:pPr>
    </w:p>
    <w:p w:rsidR="003242EC" w:rsidRPr="00AD4693" w:rsidRDefault="003242EC" w:rsidP="00AD4693">
      <w:pPr>
        <w:pStyle w:val="Heading2"/>
        <w:spacing w:before="0" w:beforeAutospacing="0" w:after="0" w:afterAutospacing="0"/>
        <w:rPr>
          <w:rFonts w:ascii="Arial" w:hAnsi="Arial" w:cs="Arial"/>
          <w:b w:val="0"/>
          <w:sz w:val="32"/>
          <w:szCs w:val="32"/>
        </w:rPr>
      </w:pPr>
      <w:r w:rsidRPr="00AD4693">
        <w:rPr>
          <w:rFonts w:ascii="Arial" w:hAnsi="Arial" w:cs="Arial"/>
          <w:b w:val="0"/>
          <w:sz w:val="32"/>
          <w:szCs w:val="32"/>
        </w:rPr>
        <w:t>Monitoring Traffic and System Dashboards</w:t>
      </w:r>
    </w:p>
    <w:p w:rsidR="003242EC" w:rsidRPr="00AD4693" w:rsidRDefault="003242EC" w:rsidP="003242EC">
      <w:pPr>
        <w:spacing w:after="0" w:line="240" w:lineRule="auto"/>
        <w:rPr>
          <w:rFonts w:ascii="Arial" w:eastAsia="Times New Roman"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751"/>
        <w:gridCol w:w="9314"/>
      </w:tblGrid>
      <w:tr w:rsidR="00116CFB" w:rsidRPr="00AF1B13" w:rsidTr="00AF1B13">
        <w:trPr>
          <w:jc w:val="center"/>
        </w:trPr>
        <w:tc>
          <w:tcPr>
            <w:tcW w:w="0" w:type="auto"/>
            <w:tcBorders>
              <w:top w:val="nil"/>
              <w:left w:val="nil"/>
              <w:bottom w:val="nil"/>
              <w:right w:val="nil"/>
            </w:tcBorders>
            <w:tcMar>
              <w:top w:w="0" w:type="dxa"/>
              <w:left w:w="75" w:type="dxa"/>
              <w:bottom w:w="0" w:type="dxa"/>
              <w:right w:w="75" w:type="dxa"/>
            </w:tcMar>
            <w:hideMark/>
          </w:tcPr>
          <w:p w:rsidR="00116CFB" w:rsidRPr="00AF1B13" w:rsidRDefault="00116CFB" w:rsidP="00F516D9">
            <w:pPr>
              <w:spacing w:after="0" w:line="240" w:lineRule="auto"/>
              <w:rPr>
                <w:rFonts w:ascii="Arial" w:eastAsia="Times New Roman" w:hAnsi="Arial" w:cs="Arial"/>
                <w:sz w:val="20"/>
                <w:szCs w:val="20"/>
              </w:rPr>
            </w:pPr>
            <w:r w:rsidRPr="00AF1B13">
              <w:rPr>
                <w:rFonts w:ascii="Arial" w:eastAsia="Times New Roman" w:hAnsi="Arial" w:cs="Arial"/>
                <w:b/>
                <w:bCs/>
                <w:sz w:val="20"/>
                <w:szCs w:val="20"/>
                <w:bdr w:val="none" w:sz="0" w:space="0" w:color="auto" w:frame="1"/>
              </w:rPr>
              <w:t>Step 1</w:t>
            </w:r>
          </w:p>
        </w:tc>
        <w:tc>
          <w:tcPr>
            <w:tcW w:w="9314" w:type="dxa"/>
            <w:tcBorders>
              <w:top w:val="nil"/>
              <w:left w:val="nil"/>
              <w:bottom w:val="nil"/>
              <w:right w:val="nil"/>
            </w:tcBorders>
            <w:tcMar>
              <w:top w:w="0" w:type="dxa"/>
              <w:left w:w="75" w:type="dxa"/>
              <w:bottom w:w="0" w:type="dxa"/>
              <w:right w:w="75" w:type="dxa"/>
            </w:tcMar>
            <w:hideMark/>
          </w:tcPr>
          <w:p w:rsidR="00116CFB" w:rsidRPr="00AF1B13" w:rsidRDefault="00116CFB" w:rsidP="003242EC">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Select predefined time ranges, such as the last hour or week, or define a custom time range with specific start and end times, to control the data shown in the dashboard graphs and tables.</w:t>
            </w:r>
          </w:p>
          <w:p w:rsidR="00116CFB" w:rsidRPr="00AF1B13" w:rsidRDefault="00116CFB" w:rsidP="003242EC">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Traffic-related dashboards include the following types of display:</w:t>
            </w:r>
          </w:p>
          <w:p w:rsidR="00116CFB" w:rsidRPr="00AF1B13" w:rsidRDefault="00116CFB" w:rsidP="003242EC">
            <w:pPr>
              <w:numPr>
                <w:ilvl w:val="0"/>
                <w:numId w:val="1"/>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Top 5 bar graphs—these are shown in the </w:t>
            </w:r>
            <w:r w:rsidRPr="00AF1B13">
              <w:rPr>
                <w:rFonts w:ascii="Arial" w:eastAsia="Times New Roman" w:hAnsi="Arial" w:cs="Arial"/>
                <w:b/>
                <w:bCs/>
                <w:color w:val="58585B"/>
                <w:sz w:val="20"/>
                <w:szCs w:val="20"/>
                <w:bdr w:val="none" w:sz="0" w:space="0" w:color="auto" w:frame="1"/>
              </w:rPr>
              <w:t>Network Overview</w:t>
            </w:r>
            <w:r w:rsidRPr="00AF1B13">
              <w:rPr>
                <w:rFonts w:ascii="Arial" w:eastAsia="Times New Roman" w:hAnsi="Arial" w:cs="Arial"/>
                <w:color w:val="58585B"/>
                <w:sz w:val="20"/>
                <w:szCs w:val="20"/>
              </w:rPr>
              <w:t> dashboard, and in the per-item summary dashboards you see if you click on an item in a dashboard table. You can toggle the information between a count of </w:t>
            </w:r>
            <w:r w:rsidRPr="00AF1B13">
              <w:rPr>
                <w:rFonts w:ascii="Arial" w:eastAsia="Times New Roman" w:hAnsi="Arial" w:cs="Arial"/>
                <w:b/>
                <w:bCs/>
                <w:color w:val="58585B"/>
                <w:sz w:val="20"/>
                <w:szCs w:val="20"/>
                <w:bdr w:val="none" w:sz="0" w:space="0" w:color="auto" w:frame="1"/>
              </w:rPr>
              <w:t>Transactions</w:t>
            </w:r>
            <w:r w:rsidRPr="00AF1B13">
              <w:rPr>
                <w:rFonts w:ascii="Arial" w:eastAsia="Times New Roman" w:hAnsi="Arial" w:cs="Arial"/>
                <w:color w:val="58585B"/>
                <w:sz w:val="20"/>
                <w:szCs w:val="20"/>
              </w:rPr>
              <w:t> or </w:t>
            </w:r>
            <w:r w:rsidRPr="00AF1B13">
              <w:rPr>
                <w:rFonts w:ascii="Arial" w:eastAsia="Times New Roman" w:hAnsi="Arial" w:cs="Arial"/>
                <w:b/>
                <w:bCs/>
                <w:color w:val="58585B"/>
                <w:sz w:val="20"/>
                <w:szCs w:val="20"/>
                <w:bdr w:val="none" w:sz="0" w:space="0" w:color="auto" w:frame="1"/>
              </w:rPr>
              <w:t>Data Usage</w:t>
            </w:r>
            <w:r w:rsidRPr="00AF1B13">
              <w:rPr>
                <w:rFonts w:ascii="Arial" w:eastAsia="Times New Roman" w:hAnsi="Arial" w:cs="Arial"/>
                <w:color w:val="58585B"/>
                <w:sz w:val="20"/>
                <w:szCs w:val="20"/>
              </w:rPr>
              <w:t> (total bytes sent and received). You can also toggle the display to show all transactions, allowed transactions, or denied transactions. Click the </w:t>
            </w:r>
            <w:r w:rsidRPr="00AF1B13">
              <w:rPr>
                <w:rFonts w:ascii="Arial" w:eastAsia="Times New Roman" w:hAnsi="Arial" w:cs="Arial"/>
                <w:b/>
                <w:bCs/>
                <w:color w:val="58585B"/>
                <w:sz w:val="20"/>
                <w:szCs w:val="20"/>
                <w:bdr w:val="none" w:sz="0" w:space="0" w:color="auto" w:frame="1"/>
              </w:rPr>
              <w:t>View More</w:t>
            </w:r>
            <w:r w:rsidRPr="00AF1B13">
              <w:rPr>
                <w:rFonts w:ascii="Arial" w:eastAsia="Times New Roman" w:hAnsi="Arial" w:cs="Arial"/>
                <w:color w:val="58585B"/>
                <w:sz w:val="20"/>
                <w:szCs w:val="20"/>
              </w:rPr>
              <w:t> link to see the table associated with the graph.</w:t>
            </w:r>
          </w:p>
          <w:p w:rsidR="00116CFB" w:rsidRPr="00AF1B13" w:rsidRDefault="00116CFB" w:rsidP="003242EC">
            <w:pPr>
              <w:numPr>
                <w:ilvl w:val="0"/>
                <w:numId w:val="1"/>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Tables—Tables show items of a particular type (for example, applications or </w:t>
            </w:r>
            <w:r w:rsidRPr="00AF1B13">
              <w:rPr>
                <w:rFonts w:ascii="Arial" w:eastAsia="Times New Roman" w:hAnsi="Arial" w:cs="Arial"/>
                <w:color w:val="58585B"/>
                <w:sz w:val="20"/>
                <w:szCs w:val="20"/>
                <w:bdr w:val="none" w:sz="0" w:space="0" w:color="auto" w:frame="1"/>
              </w:rPr>
              <w:t>web</w:t>
            </w:r>
            <w:r w:rsidRPr="00AF1B13">
              <w:rPr>
                <w:rFonts w:ascii="Arial" w:eastAsia="Times New Roman" w:hAnsi="Arial" w:cs="Arial"/>
                <w:color w:val="58585B"/>
                <w:sz w:val="20"/>
                <w:szCs w:val="20"/>
              </w:rPr>
              <w:t> categories) with that item's total transactions, allowed transactions, blocked transactions, data usage, and bytes sent and received. You can toggle the numbers between raw </w:t>
            </w:r>
            <w:r w:rsidRPr="00AF1B13">
              <w:rPr>
                <w:rFonts w:ascii="Arial" w:eastAsia="Times New Roman" w:hAnsi="Arial" w:cs="Arial"/>
                <w:b/>
                <w:bCs/>
                <w:color w:val="58585B"/>
                <w:sz w:val="20"/>
                <w:szCs w:val="20"/>
                <w:bdr w:val="none" w:sz="0" w:space="0" w:color="auto" w:frame="1"/>
              </w:rPr>
              <w:t>Values</w:t>
            </w:r>
            <w:r w:rsidRPr="00AF1B13">
              <w:rPr>
                <w:rFonts w:ascii="Arial" w:eastAsia="Times New Roman" w:hAnsi="Arial" w:cs="Arial"/>
                <w:color w:val="58585B"/>
                <w:sz w:val="20"/>
                <w:szCs w:val="20"/>
              </w:rPr>
              <w:t> and </w:t>
            </w:r>
            <w:r w:rsidRPr="00AF1B13">
              <w:rPr>
                <w:rFonts w:ascii="Arial" w:eastAsia="Times New Roman" w:hAnsi="Arial" w:cs="Arial"/>
                <w:b/>
                <w:bCs/>
                <w:color w:val="58585B"/>
                <w:sz w:val="20"/>
                <w:szCs w:val="20"/>
                <w:bdr w:val="none" w:sz="0" w:space="0" w:color="auto" w:frame="1"/>
              </w:rPr>
              <w:t>Percentages</w:t>
            </w:r>
            <w:r w:rsidRPr="00AF1B13">
              <w:rPr>
                <w:rFonts w:ascii="Arial" w:eastAsia="Times New Roman" w:hAnsi="Arial" w:cs="Arial"/>
                <w:color w:val="58585B"/>
                <w:sz w:val="20"/>
                <w:szCs w:val="20"/>
              </w:rPr>
              <w:t xml:space="preserve">, and show the top 10, </w:t>
            </w:r>
            <w:r w:rsidRPr="00AF1B13">
              <w:rPr>
                <w:rFonts w:ascii="Arial" w:eastAsia="Times New Roman" w:hAnsi="Arial" w:cs="Arial"/>
                <w:color w:val="58585B"/>
                <w:sz w:val="20"/>
                <w:szCs w:val="20"/>
              </w:rPr>
              <w:lastRenderedPageBreak/>
              <w:t>100, or 1000 entries. If the item is a link, click it to see a summary dashboard with more detailed information.</w:t>
            </w:r>
          </w:p>
        </w:tc>
      </w:tr>
      <w:tr w:rsidR="00116CFB" w:rsidRPr="00AF1B13" w:rsidTr="00AF1B13">
        <w:trPr>
          <w:jc w:val="center"/>
        </w:trPr>
        <w:tc>
          <w:tcPr>
            <w:tcW w:w="0" w:type="auto"/>
            <w:tcBorders>
              <w:top w:val="nil"/>
              <w:left w:val="nil"/>
              <w:bottom w:val="nil"/>
              <w:right w:val="nil"/>
            </w:tcBorders>
            <w:tcMar>
              <w:top w:w="0" w:type="dxa"/>
              <w:left w:w="75" w:type="dxa"/>
              <w:bottom w:w="0" w:type="dxa"/>
              <w:right w:w="75" w:type="dxa"/>
            </w:tcMar>
            <w:hideMark/>
          </w:tcPr>
          <w:p w:rsidR="00116CFB" w:rsidRPr="00AF1B13" w:rsidRDefault="00116CFB" w:rsidP="003242EC">
            <w:pPr>
              <w:spacing w:after="0" w:line="240" w:lineRule="auto"/>
              <w:rPr>
                <w:rFonts w:ascii="Arial" w:eastAsia="Times New Roman" w:hAnsi="Arial" w:cs="Arial"/>
                <w:sz w:val="20"/>
                <w:szCs w:val="20"/>
              </w:rPr>
            </w:pPr>
            <w:r w:rsidRPr="00AF1B13">
              <w:rPr>
                <w:rFonts w:ascii="Arial" w:eastAsia="Times New Roman" w:hAnsi="Arial" w:cs="Arial"/>
                <w:b/>
                <w:bCs/>
                <w:sz w:val="20"/>
                <w:szCs w:val="20"/>
                <w:bdr w:val="none" w:sz="0" w:space="0" w:color="auto" w:frame="1"/>
              </w:rPr>
              <w:lastRenderedPageBreak/>
              <w:t>Step 2</w:t>
            </w:r>
          </w:p>
        </w:tc>
        <w:tc>
          <w:tcPr>
            <w:tcW w:w="9314" w:type="dxa"/>
            <w:tcBorders>
              <w:top w:val="nil"/>
              <w:left w:val="nil"/>
              <w:bottom w:val="nil"/>
              <w:right w:val="nil"/>
            </w:tcBorders>
            <w:tcMar>
              <w:top w:w="0" w:type="dxa"/>
              <w:left w:w="75" w:type="dxa"/>
              <w:bottom w:w="0" w:type="dxa"/>
              <w:right w:w="75" w:type="dxa"/>
            </w:tcMar>
            <w:hideMark/>
          </w:tcPr>
          <w:p w:rsidR="00116CFB" w:rsidRPr="00AF1B13" w:rsidRDefault="00116CFB" w:rsidP="003242EC">
            <w:pPr>
              <w:spacing w:after="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Click the </w:t>
            </w:r>
            <w:r w:rsidRPr="00AF1B13">
              <w:rPr>
                <w:rFonts w:ascii="Arial" w:eastAsia="Times New Roman" w:hAnsi="Arial" w:cs="Arial"/>
                <w:b/>
                <w:bCs/>
                <w:color w:val="58585B"/>
                <w:sz w:val="20"/>
                <w:szCs w:val="20"/>
                <w:bdr w:val="none" w:sz="0" w:space="0" w:color="auto" w:frame="1"/>
              </w:rPr>
              <w:t>Dashboard</w:t>
            </w:r>
            <w:r w:rsidRPr="00AF1B13">
              <w:rPr>
                <w:rFonts w:ascii="Arial" w:eastAsia="Times New Roman" w:hAnsi="Arial" w:cs="Arial"/>
                <w:color w:val="58585B"/>
                <w:sz w:val="20"/>
                <w:szCs w:val="20"/>
              </w:rPr>
              <w:t> links in the table of contents to see dashboards for the following data:</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Network Overview</w:t>
            </w:r>
            <w:r w:rsidRPr="00AF1B13">
              <w:rPr>
                <w:rFonts w:ascii="Arial" w:eastAsia="Times New Roman" w:hAnsi="Arial" w:cs="Arial"/>
                <w:color w:val="58585B"/>
                <w:sz w:val="20"/>
                <w:szCs w:val="20"/>
              </w:rPr>
              <w:t>—Shows summary information about the traffic in the network, including the access rules (policies) matched, users initiating traffic, applications used in connections, intrusion threats (signatures) matched, </w:t>
            </w:r>
            <w:r w:rsidRPr="00AF1B13">
              <w:rPr>
                <w:rFonts w:ascii="Arial" w:eastAsia="Times New Roman" w:hAnsi="Arial" w:cs="Arial"/>
                <w:color w:val="58585B"/>
                <w:sz w:val="20"/>
                <w:szCs w:val="20"/>
                <w:bdr w:val="none" w:sz="0" w:space="0" w:color="auto" w:frame="1"/>
              </w:rPr>
              <w:t>web</w:t>
            </w:r>
            <w:r w:rsidRPr="00AF1B13">
              <w:rPr>
                <w:rFonts w:ascii="Arial" w:eastAsia="Times New Roman" w:hAnsi="Arial" w:cs="Arial"/>
                <w:color w:val="58585B"/>
                <w:sz w:val="20"/>
                <w:szCs w:val="20"/>
              </w:rPr>
              <w:t> categories for URLs accessed, and the most frequent destinations for connections.</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Users</w:t>
            </w:r>
            <w:r w:rsidRPr="00AF1B13">
              <w:rPr>
                <w:rFonts w:ascii="Arial" w:eastAsia="Times New Roman" w:hAnsi="Arial" w:cs="Arial"/>
                <w:color w:val="58585B"/>
                <w:sz w:val="20"/>
                <w:szCs w:val="20"/>
              </w:rPr>
              <w:t>—Shows the top users of your network. You must configure identity policies to see user information. You might see the following special entities:</w:t>
            </w:r>
          </w:p>
          <w:p w:rsidR="00116CFB" w:rsidRPr="00AF1B13" w:rsidRDefault="00116CFB" w:rsidP="003242EC">
            <w:pPr>
              <w:numPr>
                <w:ilvl w:val="1"/>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Failed Authentication</w:t>
            </w:r>
            <w:r w:rsidRPr="00AF1B13">
              <w:rPr>
                <w:rFonts w:ascii="Arial" w:eastAsia="Times New Roman" w:hAnsi="Arial" w:cs="Arial"/>
                <w:color w:val="58585B"/>
                <w:sz w:val="20"/>
                <w:szCs w:val="20"/>
              </w:rPr>
              <w:t>—the user was prompted to authenticate, but failed to enter a valid username/password pair within the maximum number of allowed attempts. Failure to authenticate does not itself prevent the user from accessing the network, but you can write an access rule to limit network access for these users.</w:t>
            </w:r>
          </w:p>
          <w:p w:rsidR="00116CFB" w:rsidRPr="00AF1B13" w:rsidRDefault="00116CFB" w:rsidP="003242EC">
            <w:pPr>
              <w:numPr>
                <w:ilvl w:val="1"/>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Guest</w:t>
            </w:r>
            <w:r w:rsidRPr="00AF1B13">
              <w:rPr>
                <w:rFonts w:ascii="Arial" w:eastAsia="Times New Roman" w:hAnsi="Arial" w:cs="Arial"/>
                <w:color w:val="58585B"/>
                <w:sz w:val="20"/>
                <w:szCs w:val="20"/>
              </w:rPr>
              <w:t>—Guest users are like Failed Authentication users, except that your identity rule is configured to call these users Guest. Guest users were prompted to authenticate and failed to do so within the maximum number of attempts.</w:t>
            </w:r>
          </w:p>
          <w:p w:rsidR="00116CFB" w:rsidRPr="00AF1B13" w:rsidRDefault="00116CFB" w:rsidP="003242EC">
            <w:pPr>
              <w:numPr>
                <w:ilvl w:val="1"/>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No Authentication Required</w:t>
            </w:r>
            <w:r w:rsidRPr="00AF1B13">
              <w:rPr>
                <w:rFonts w:ascii="Arial" w:eastAsia="Times New Roman" w:hAnsi="Arial" w:cs="Arial"/>
                <w:color w:val="58585B"/>
                <w:sz w:val="20"/>
                <w:szCs w:val="20"/>
              </w:rPr>
              <w:t>—the user was not prompted to authentication, because the user's connections matched identity rules that specified no authentication.</w:t>
            </w:r>
          </w:p>
          <w:p w:rsidR="00116CFB" w:rsidRPr="00AF1B13" w:rsidRDefault="00116CFB" w:rsidP="003242EC">
            <w:pPr>
              <w:numPr>
                <w:ilvl w:val="1"/>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Unknown</w:t>
            </w:r>
            <w:r w:rsidRPr="00AF1B13">
              <w:rPr>
                <w:rFonts w:ascii="Arial" w:eastAsia="Times New Roman" w:hAnsi="Arial" w:cs="Arial"/>
                <w:color w:val="58585B"/>
                <w:sz w:val="20"/>
                <w:szCs w:val="20"/>
              </w:rPr>
              <w:t>—there is no user mapping for the IP address, and there is no record of failed authentication yet. Typically, this means that no HTTP traffic has yet been seen from that address.</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Applications</w:t>
            </w:r>
            <w:r w:rsidRPr="00AF1B13">
              <w:rPr>
                <w:rFonts w:ascii="Arial" w:eastAsia="Times New Roman" w:hAnsi="Arial" w:cs="Arial"/>
                <w:color w:val="58585B"/>
                <w:sz w:val="20"/>
                <w:szCs w:val="20"/>
              </w:rPr>
              <w:t>—Shows the top applications, such as HTTP, that are being used in the network. The information is available only for connections that are inspected. Connections are inspected if they match an “allow” rule, or a block rule that uses criteria other than zone, address, and port. Thus, application information is not available if the connection is trusted or blocked prior to hitting any rule that requires inspection.</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Web Categories</w:t>
            </w:r>
            <w:r w:rsidRPr="00AF1B13">
              <w:rPr>
                <w:rFonts w:ascii="Arial" w:eastAsia="Times New Roman" w:hAnsi="Arial" w:cs="Arial"/>
                <w:color w:val="58585B"/>
                <w:sz w:val="20"/>
                <w:szCs w:val="20"/>
              </w:rPr>
              <w:t>—shows the top categories of web sites, such as Gambling or Educational Institutions that are being used in the network based on the categorization of web sites visited. You must have at least one access control rule that uses URL category as a traffic matching criteria to get this information. The information will be available for traffic that matches the rule, or for traffic that has to be inspected to determine if it matches the rule. You will not see category (or reputation) information for connections that match rules that come before the first web-category access control rule.</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Policies</w:t>
            </w:r>
            <w:r w:rsidRPr="00AF1B13">
              <w:rPr>
                <w:rFonts w:ascii="Arial" w:eastAsia="Times New Roman" w:hAnsi="Arial" w:cs="Arial"/>
                <w:color w:val="58585B"/>
                <w:sz w:val="20"/>
                <w:szCs w:val="20"/>
              </w:rPr>
              <w:t>—Shows the top access rules matched by network traffic.</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Ingress Zones</w:t>
            </w:r>
            <w:r w:rsidRPr="00AF1B13">
              <w:rPr>
                <w:rFonts w:ascii="Arial" w:eastAsia="Times New Roman" w:hAnsi="Arial" w:cs="Arial"/>
                <w:color w:val="58585B"/>
                <w:sz w:val="20"/>
                <w:szCs w:val="20"/>
              </w:rPr>
              <w:t>—shows the top security zones through which traffic is entering the device.</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Egress Zones</w:t>
            </w:r>
            <w:r w:rsidRPr="00AF1B13">
              <w:rPr>
                <w:rFonts w:ascii="Arial" w:eastAsia="Times New Roman" w:hAnsi="Arial" w:cs="Arial"/>
                <w:color w:val="58585B"/>
                <w:sz w:val="20"/>
                <w:szCs w:val="20"/>
              </w:rPr>
              <w:t>—shows the top security zones through which traffic is exiting the device.</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Destinations</w:t>
            </w:r>
            <w:r w:rsidRPr="00AF1B13">
              <w:rPr>
                <w:rFonts w:ascii="Arial" w:eastAsia="Times New Roman" w:hAnsi="Arial" w:cs="Arial"/>
                <w:color w:val="58585B"/>
                <w:sz w:val="20"/>
                <w:szCs w:val="20"/>
              </w:rPr>
              <w:t>—Shows the top destinations for network traffic.</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Attackers</w:t>
            </w:r>
            <w:r w:rsidRPr="00AF1B13">
              <w:rPr>
                <w:rFonts w:ascii="Arial" w:eastAsia="Times New Roman" w:hAnsi="Arial" w:cs="Arial"/>
                <w:color w:val="58585B"/>
                <w:sz w:val="20"/>
                <w:szCs w:val="20"/>
              </w:rPr>
              <w:t>—Shows the top attackers, which are the source of connections that trigger intrusion events. You must configure intrusion policies on access rules to see this information.</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Targets</w:t>
            </w:r>
            <w:r w:rsidRPr="00AF1B13">
              <w:rPr>
                <w:rFonts w:ascii="Arial" w:eastAsia="Times New Roman" w:hAnsi="Arial" w:cs="Arial"/>
                <w:color w:val="58585B"/>
                <w:sz w:val="20"/>
                <w:szCs w:val="20"/>
              </w:rPr>
              <w:t>—Shows the top targets of intrusion events, which are the victims of an attack. You must configure intrusion policies on access rules to see this information.</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Threats</w:t>
            </w:r>
            <w:r w:rsidRPr="00AF1B13">
              <w:rPr>
                <w:rFonts w:ascii="Arial" w:eastAsia="Times New Roman" w:hAnsi="Arial" w:cs="Arial"/>
                <w:color w:val="58585B"/>
                <w:sz w:val="20"/>
                <w:szCs w:val="20"/>
              </w:rPr>
              <w:t>—Shows the top intrusion rules that have been triggered. You must configure intrusion policies on access rules to see this information.</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File Logs</w:t>
            </w:r>
            <w:r w:rsidRPr="00AF1B13">
              <w:rPr>
                <w:rFonts w:ascii="Arial" w:eastAsia="Times New Roman" w:hAnsi="Arial" w:cs="Arial"/>
                <w:color w:val="58585B"/>
                <w:sz w:val="20"/>
                <w:szCs w:val="20"/>
              </w:rPr>
              <w:t>—shows the top file types seen in network traffic. You must configure file policies on access rules to see this information.</w:t>
            </w:r>
          </w:p>
          <w:p w:rsidR="00116CFB" w:rsidRPr="00AF1B13" w:rsidRDefault="00116CFB" w:rsidP="003242EC">
            <w:pPr>
              <w:numPr>
                <w:ilvl w:val="0"/>
                <w:numId w:val="2"/>
              </w:numPr>
              <w:spacing w:after="0" w:line="336" w:lineRule="atLeast"/>
              <w:ind w:left="0"/>
              <w:textAlignment w:val="baseline"/>
              <w:rPr>
                <w:rFonts w:ascii="Arial" w:eastAsia="Times New Roman" w:hAnsi="Arial" w:cs="Arial"/>
                <w:color w:val="58585B"/>
                <w:sz w:val="20"/>
                <w:szCs w:val="20"/>
              </w:rPr>
            </w:pPr>
            <w:r w:rsidRPr="00AF1B13">
              <w:rPr>
                <w:rFonts w:ascii="Arial" w:eastAsia="Times New Roman" w:hAnsi="Arial" w:cs="Arial"/>
                <w:b/>
                <w:bCs/>
                <w:color w:val="58585B"/>
                <w:sz w:val="20"/>
                <w:szCs w:val="20"/>
                <w:bdr w:val="none" w:sz="0" w:space="0" w:color="auto" w:frame="1"/>
              </w:rPr>
              <w:t>System</w:t>
            </w:r>
            <w:r w:rsidRPr="00AF1B13">
              <w:rPr>
                <w:rFonts w:ascii="Arial" w:eastAsia="Times New Roman" w:hAnsi="Arial" w:cs="Arial"/>
                <w:color w:val="58585B"/>
                <w:sz w:val="20"/>
                <w:szCs w:val="20"/>
              </w:rPr>
              <w:t>— Shows an overall system view, including a display of interfaces and their status (mouse over an interface to see its IP addresses), overall average system throughput (in 5 minute buckets for up to one hour, and one hour buckets for longer periods), and summary information on system events, CPU usage, memory usage, and disk usage. You can restrict the throughput graph to show a specific interface rather than all interfaces. Interface-related statistics such as throughput does not include sub-interfaces.</w:t>
            </w:r>
          </w:p>
          <w:p w:rsidR="00116CFB" w:rsidRPr="00AF1B13" w:rsidRDefault="00116CFB" w:rsidP="003242EC">
            <w:pPr>
              <w:spacing w:after="0" w:line="336" w:lineRule="atLeast"/>
              <w:textAlignment w:val="baseline"/>
              <w:rPr>
                <w:rFonts w:ascii="Arial" w:eastAsia="Times New Roman" w:hAnsi="Arial" w:cs="Arial"/>
                <w:color w:val="58585B"/>
                <w:sz w:val="20"/>
                <w:szCs w:val="20"/>
              </w:rPr>
            </w:pPr>
          </w:p>
          <w:p w:rsidR="00116CFB" w:rsidRPr="00AF1B13" w:rsidRDefault="00116CFB" w:rsidP="00651D45">
            <w:pPr>
              <w:pStyle w:val="Heading2"/>
              <w:rPr>
                <w:rFonts w:ascii="Arial" w:hAnsi="Arial" w:cs="Arial"/>
                <w:sz w:val="20"/>
                <w:szCs w:val="20"/>
              </w:rPr>
            </w:pPr>
            <w:r w:rsidRPr="00AF1B13">
              <w:rPr>
                <w:rFonts w:ascii="Arial" w:hAnsi="Arial" w:cs="Arial"/>
                <w:sz w:val="20"/>
                <w:szCs w:val="20"/>
              </w:rPr>
              <w:t>Health Modules</w:t>
            </w:r>
          </w:p>
          <w:p w:rsidR="00116CFB" w:rsidRPr="00AF1B13" w:rsidRDefault="00116CFB" w:rsidP="00651D45">
            <w:pPr>
              <w:spacing w:before="180" w:after="100" w:afterAutospacing="1"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Because health monitoring is an administrative activity, only users with administrator user role privileges can access system health data.</w:t>
            </w:r>
          </w:p>
          <w:p w:rsidR="00116CFB" w:rsidRPr="00AF1B13" w:rsidRDefault="00146941" w:rsidP="00651D45">
            <w:pPr>
              <w:numPr>
                <w:ilvl w:val="0"/>
                <w:numId w:val="7"/>
              </w:numPr>
              <w:shd w:val="clear" w:color="auto" w:fill="FFFFFF"/>
              <w:spacing w:after="0" w:line="336" w:lineRule="atLeast"/>
              <w:ind w:left="0"/>
              <w:textAlignment w:val="baseline"/>
              <w:rPr>
                <w:rFonts w:ascii="Arial" w:eastAsia="Times New Roman" w:hAnsi="Arial" w:cs="Arial"/>
                <w:color w:val="58585B"/>
                <w:sz w:val="20"/>
                <w:szCs w:val="20"/>
              </w:rPr>
            </w:pPr>
            <w:hyperlink r:id="rId5" w:anchor="ID-2227-00000049" w:history="1">
              <w:r w:rsidR="00116CFB" w:rsidRPr="00AF1B13">
                <w:rPr>
                  <w:rFonts w:ascii="Arial" w:eastAsia="Times New Roman" w:hAnsi="Arial" w:cs="Arial"/>
                  <w:color w:val="6F53BC"/>
                  <w:sz w:val="20"/>
                  <w:szCs w:val="20"/>
                  <w:u w:val="single"/>
                  <w:bdr w:val="none" w:sz="0" w:space="0" w:color="auto" w:frame="1"/>
                </w:rPr>
                <w:t>Health Modules</w:t>
              </w:r>
            </w:hyperlink>
          </w:p>
          <w:p w:rsidR="00116CFB" w:rsidRPr="00AF1B13" w:rsidRDefault="00146941" w:rsidP="00651D45">
            <w:pPr>
              <w:numPr>
                <w:ilvl w:val="0"/>
                <w:numId w:val="7"/>
              </w:numPr>
              <w:shd w:val="clear" w:color="auto" w:fill="FFFFFF"/>
              <w:spacing w:after="0" w:line="336" w:lineRule="atLeast"/>
              <w:ind w:left="0"/>
              <w:textAlignment w:val="baseline"/>
              <w:rPr>
                <w:rFonts w:ascii="Arial" w:eastAsia="Times New Roman" w:hAnsi="Arial" w:cs="Arial"/>
                <w:color w:val="58585B"/>
                <w:sz w:val="20"/>
                <w:szCs w:val="20"/>
              </w:rPr>
            </w:pPr>
            <w:hyperlink r:id="rId6" w:anchor="ID-2227-000001a9" w:history="1">
              <w:r w:rsidR="00116CFB" w:rsidRPr="00AF1B13">
                <w:rPr>
                  <w:rFonts w:ascii="Arial" w:eastAsia="Times New Roman" w:hAnsi="Arial" w:cs="Arial"/>
                  <w:color w:val="6F53BC"/>
                  <w:sz w:val="20"/>
                  <w:szCs w:val="20"/>
                  <w:u w:val="single"/>
                  <w:bdr w:val="none" w:sz="0" w:space="0" w:color="auto" w:frame="1"/>
                </w:rPr>
                <w:t>Configuring Health Monitoring</w:t>
              </w:r>
            </w:hyperlink>
          </w:p>
          <w:p w:rsidR="00116CFB" w:rsidRPr="00AF1B13" w:rsidRDefault="00116CFB" w:rsidP="003242EC">
            <w:pPr>
              <w:spacing w:after="0" w:line="336" w:lineRule="atLeast"/>
              <w:textAlignment w:val="baseline"/>
              <w:rPr>
                <w:rFonts w:ascii="Arial" w:eastAsia="Times New Roman" w:hAnsi="Arial" w:cs="Arial"/>
                <w:color w:val="58585B"/>
                <w:sz w:val="20"/>
                <w:szCs w:val="20"/>
              </w:rPr>
            </w:pPr>
          </w:p>
          <w:p w:rsidR="00116CFB" w:rsidRPr="00AF1B13" w:rsidRDefault="00116CFB" w:rsidP="00651D45">
            <w:pPr>
              <w:shd w:val="clear" w:color="auto" w:fill="FFFFFF"/>
              <w:spacing w:before="300" w:after="120" w:line="300" w:lineRule="atLeast"/>
              <w:textAlignment w:val="baseline"/>
              <w:outlineLvl w:val="2"/>
              <w:rPr>
                <w:rFonts w:ascii="Arial" w:eastAsia="Times New Roman" w:hAnsi="Arial" w:cs="Arial"/>
                <w:color w:val="39393B"/>
                <w:sz w:val="20"/>
                <w:szCs w:val="20"/>
              </w:rPr>
            </w:pPr>
            <w:r w:rsidRPr="00AF1B13">
              <w:rPr>
                <w:rFonts w:ascii="Arial" w:eastAsia="Times New Roman" w:hAnsi="Arial" w:cs="Arial"/>
                <w:color w:val="39393B"/>
                <w:sz w:val="20"/>
                <w:szCs w:val="20"/>
              </w:rPr>
              <w:t>Health Modules</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90" w:name="ID-2227-00000049__section_974E0A3D91BD40"/>
            <w:bookmarkStart w:id="91" w:name="ID-2227-00000049__ID-2227-0000005a"/>
            <w:bookmarkStart w:id="92" w:name="ID-2227-00000049__ID-2227-0000005b"/>
            <w:bookmarkEnd w:id="90"/>
            <w:bookmarkEnd w:id="91"/>
            <w:bookmarkEnd w:id="92"/>
            <w:r w:rsidRPr="00AF1B13">
              <w:rPr>
                <w:rFonts w:ascii="Arial" w:eastAsia="Times New Roman" w:hAnsi="Arial" w:cs="Arial"/>
                <w:i/>
                <w:iCs/>
                <w:color w:val="58585B"/>
                <w:sz w:val="20"/>
                <w:szCs w:val="20"/>
                <w:bdr w:val="none" w:sz="0" w:space="0" w:color="auto" w:frame="1"/>
              </w:rPr>
              <w:t>Health modules,</w:t>
            </w:r>
            <w:r w:rsidRPr="00AF1B13">
              <w:rPr>
                <w:rFonts w:ascii="Arial" w:eastAsia="Times New Roman" w:hAnsi="Arial" w:cs="Arial"/>
                <w:color w:val="58585B"/>
                <w:sz w:val="20"/>
                <w:szCs w:val="20"/>
              </w:rPr>
              <w:t> or </w:t>
            </w:r>
            <w:bookmarkStart w:id="93" w:name="ID-2227-00000049__ID-2227-0000005c"/>
            <w:bookmarkEnd w:id="93"/>
            <w:r w:rsidRPr="00AF1B13">
              <w:rPr>
                <w:rFonts w:ascii="Arial" w:eastAsia="Times New Roman" w:hAnsi="Arial" w:cs="Arial"/>
                <w:i/>
                <w:iCs/>
                <w:color w:val="58585B"/>
                <w:sz w:val="20"/>
                <w:szCs w:val="20"/>
                <w:bdr w:val="none" w:sz="0" w:space="0" w:color="auto" w:frame="1"/>
              </w:rPr>
              <w:t>health tests,</w:t>
            </w:r>
            <w:r w:rsidRPr="00AF1B13">
              <w:rPr>
                <w:rFonts w:ascii="Arial" w:eastAsia="Times New Roman" w:hAnsi="Arial" w:cs="Arial"/>
                <w:color w:val="58585B"/>
                <w:sz w:val="20"/>
                <w:szCs w:val="20"/>
              </w:rPr>
              <w:t> test for the criteria you specify in a health policy.</w:t>
            </w:r>
          </w:p>
          <w:tbl>
            <w:tblPr>
              <w:tblW w:w="5000" w:type="pct"/>
              <w:tblCellMar>
                <w:left w:w="0" w:type="dxa"/>
                <w:right w:w="0" w:type="dxa"/>
              </w:tblCellMar>
              <w:tblLook w:val="04A0" w:firstRow="1" w:lastRow="0" w:firstColumn="1" w:lastColumn="0" w:noHBand="0" w:noVBand="1"/>
              <w:tblDescription w:val=""/>
            </w:tblPr>
            <w:tblGrid>
              <w:gridCol w:w="1969"/>
              <w:gridCol w:w="2711"/>
              <w:gridCol w:w="4468"/>
            </w:tblGrid>
            <w:tr w:rsidR="00116CFB" w:rsidRPr="00AF1B13" w:rsidTr="00116CFB">
              <w:trPr>
                <w:tblHeader/>
              </w:trPr>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jc w:val="center"/>
                    <w:textAlignment w:val="baseline"/>
                    <w:rPr>
                      <w:rFonts w:ascii="Arial" w:eastAsia="Times New Roman" w:hAnsi="Arial" w:cs="Arial"/>
                      <w:color w:val="58585B"/>
                      <w:sz w:val="20"/>
                      <w:szCs w:val="20"/>
                    </w:rPr>
                  </w:pPr>
                  <w:bookmarkStart w:id="94" w:name="ID-2227-00000049__ID-2227-0000005e"/>
                  <w:bookmarkStart w:id="95" w:name="ID-2227-00000049__ID-2227-0000006a"/>
                  <w:bookmarkEnd w:id="94"/>
                  <w:bookmarkEnd w:id="95"/>
                  <w:r w:rsidRPr="00AF1B13">
                    <w:rPr>
                      <w:rFonts w:ascii="Arial" w:eastAsia="Times New Roman" w:hAnsi="Arial" w:cs="Arial"/>
                      <w:color w:val="58585B"/>
                      <w:sz w:val="20"/>
                      <w:szCs w:val="20"/>
                    </w:rPr>
                    <w:t>Module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jc w:val="center"/>
                    <w:textAlignment w:val="baseline"/>
                    <w:rPr>
                      <w:rFonts w:ascii="Arial" w:eastAsia="Times New Roman" w:hAnsi="Arial" w:cs="Arial"/>
                      <w:color w:val="58585B"/>
                      <w:sz w:val="20"/>
                      <w:szCs w:val="20"/>
                    </w:rPr>
                  </w:pPr>
                  <w:bookmarkStart w:id="96" w:name="ID-2227-00000049__ID-2227-0000006c"/>
                  <w:bookmarkEnd w:id="96"/>
                  <w:r w:rsidRPr="00AF1B13">
                    <w:rPr>
                      <w:rFonts w:ascii="Arial" w:eastAsia="Times New Roman" w:hAnsi="Arial" w:cs="Arial"/>
                      <w:color w:val="58585B"/>
                      <w:sz w:val="20"/>
                      <w:szCs w:val="20"/>
                    </w:rPr>
                    <w:t>Appliances</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jc w:val="center"/>
                    <w:textAlignment w:val="baseline"/>
                    <w:rPr>
                      <w:rFonts w:ascii="Arial" w:eastAsia="Times New Roman" w:hAnsi="Arial" w:cs="Arial"/>
                      <w:color w:val="58585B"/>
                      <w:sz w:val="20"/>
                      <w:szCs w:val="20"/>
                    </w:rPr>
                  </w:pPr>
                  <w:bookmarkStart w:id="97" w:name="ID-2227-00000049__ID-2227-0000006e"/>
                  <w:bookmarkEnd w:id="97"/>
                  <w:r w:rsidRPr="00AF1B13">
                    <w:rPr>
                      <w:rFonts w:ascii="Arial" w:eastAsia="Times New Roman" w:hAnsi="Arial" w:cs="Arial"/>
                      <w:color w:val="58585B"/>
                      <w:sz w:val="20"/>
                      <w:szCs w:val="20"/>
                    </w:rPr>
                    <w:t>Description</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AMP for Endpoints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The module alerts if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cannot connect to the AMP cloud or Cisco AMP Private Cloud (AMPv) after an initial successful connection, or if AMPv cannot contact the AMP cloud. It also alerts if you deregister an AMP cloud connection using the AMP for Endpoints management console.</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98" w:name="ID-2227-00000049__ID-2227-00000072"/>
                  <w:bookmarkEnd w:id="98"/>
                  <w:r w:rsidRPr="00AF1B13">
                    <w:rPr>
                      <w:rFonts w:ascii="Arial" w:eastAsia="Times New Roman" w:hAnsi="Arial" w:cs="Arial"/>
                      <w:color w:val="58585B"/>
                      <w:sz w:val="20"/>
                      <w:szCs w:val="20"/>
                    </w:rPr>
                    <w:t>AMP for Firepower Status</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w:t>
                  </w:r>
                  <w:r w:rsidRPr="00AF1B13">
                    <w:rPr>
                      <w:rFonts w:ascii="Arial" w:eastAsia="Times New Roman" w:hAnsi="Arial" w:cs="Arial"/>
                      <w:color w:val="58585B"/>
                      <w:sz w:val="20"/>
                      <w:szCs w:val="20"/>
                      <w:bdr w:val="none" w:sz="0" w:space="0" w:color="auto" w:frame="1"/>
                    </w:rPr>
                    <w:t>AMP for Networks</w:t>
                  </w:r>
                  <w:r w:rsidRPr="00AF1B13">
                    <w:rPr>
                      <w:rFonts w:ascii="Arial" w:eastAsia="Times New Roman" w:hAnsi="Arial" w:cs="Arial"/>
                      <w:color w:val="58585B"/>
                      <w:sz w:val="20"/>
                      <w:szCs w:val="20"/>
                    </w:rPr>
                    <w:t>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99" w:name="ID-2227-00000049__ID-2227-00000075"/>
                  <w:bookmarkEnd w:id="99"/>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00" w:name="ID-2227-00000049__ID-2227-00000078"/>
                  <w:bookmarkEnd w:id="100"/>
                  <w:r w:rsidRPr="00AF1B13">
                    <w:rPr>
                      <w:rFonts w:ascii="Arial" w:eastAsia="Times New Roman" w:hAnsi="Arial" w:cs="Arial"/>
                      <w:color w:val="58585B"/>
                      <w:sz w:val="20"/>
                      <w:szCs w:val="20"/>
                    </w:rPr>
                    <w:t>This module alerts if:</w:t>
                  </w:r>
                </w:p>
                <w:p w:rsidR="00116CFB" w:rsidRPr="00AF1B13" w:rsidRDefault="00116CFB" w:rsidP="00651D45">
                  <w:pPr>
                    <w:numPr>
                      <w:ilvl w:val="0"/>
                      <w:numId w:val="3"/>
                    </w:numPr>
                    <w:spacing w:after="0" w:line="336" w:lineRule="atLeast"/>
                    <w:ind w:left="0"/>
                    <w:textAlignment w:val="baseline"/>
                    <w:rPr>
                      <w:rFonts w:ascii="Arial" w:eastAsia="Times New Roman" w:hAnsi="Arial" w:cs="Arial"/>
                      <w:color w:val="58585B"/>
                      <w:sz w:val="20"/>
                      <w:szCs w:val="20"/>
                    </w:rPr>
                  </w:pPr>
                  <w:bookmarkStart w:id="101" w:name="ID-2227-00000049__ID-2227-00000079"/>
                  <w:bookmarkStart w:id="102" w:name="ID-2227-00000049__li_1A564B7BDD754480B82"/>
                  <w:bookmarkEnd w:id="101"/>
                  <w:bookmarkEnd w:id="102"/>
                  <w:r w:rsidRPr="00AF1B13">
                    <w:rPr>
                      <w:rFonts w:ascii="Arial" w:eastAsia="Times New Roman" w:hAnsi="Arial" w:cs="Arial"/>
                      <w:color w:val="58585B"/>
                      <w:sz w:val="20"/>
                      <w:szCs w:val="20"/>
                    </w:rPr>
                    <w:t>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cannot contact the AMP cloud, a Cisco AMP Private Cloud (AMPv), the </w:t>
                  </w:r>
                  <w:r w:rsidRPr="00AF1B13">
                    <w:rPr>
                      <w:rFonts w:ascii="Arial" w:eastAsia="Times New Roman" w:hAnsi="Arial" w:cs="Arial"/>
                      <w:color w:val="58585B"/>
                      <w:sz w:val="20"/>
                      <w:szCs w:val="20"/>
                      <w:bdr w:val="none" w:sz="0" w:space="0" w:color="auto" w:frame="1"/>
                    </w:rPr>
                    <w:t>AMP Threat Grid</w:t>
                  </w:r>
                  <w:r w:rsidRPr="00AF1B13">
                    <w:rPr>
                      <w:rFonts w:ascii="Arial" w:eastAsia="Times New Roman" w:hAnsi="Arial" w:cs="Arial"/>
                      <w:color w:val="58585B"/>
                      <w:sz w:val="20"/>
                      <w:szCs w:val="20"/>
                    </w:rPr>
                    <w:t> cloud, an </w:t>
                  </w:r>
                  <w:r w:rsidRPr="00AF1B13">
                    <w:rPr>
                      <w:rFonts w:ascii="Arial" w:eastAsia="Times New Roman" w:hAnsi="Arial" w:cs="Arial"/>
                      <w:color w:val="58585B"/>
                      <w:sz w:val="20"/>
                      <w:szCs w:val="20"/>
                      <w:bdr w:val="none" w:sz="0" w:space="0" w:color="auto" w:frame="1"/>
                    </w:rPr>
                    <w:t>AMP Threat Grid</w:t>
                  </w:r>
                  <w:r w:rsidRPr="00AF1B13">
                    <w:rPr>
                      <w:rFonts w:ascii="Arial" w:eastAsia="Times New Roman" w:hAnsi="Arial" w:cs="Arial"/>
                      <w:color w:val="58585B"/>
                      <w:sz w:val="20"/>
                      <w:szCs w:val="20"/>
                    </w:rPr>
                    <w:t> on-premises appliance, or AMPv cannot contact the AMP cloud.</w:t>
                  </w:r>
                </w:p>
                <w:p w:rsidR="00116CFB" w:rsidRPr="00AF1B13" w:rsidRDefault="00116CFB" w:rsidP="00651D45">
                  <w:pPr>
                    <w:numPr>
                      <w:ilvl w:val="0"/>
                      <w:numId w:val="3"/>
                    </w:numPr>
                    <w:spacing w:after="0" w:line="336" w:lineRule="atLeast"/>
                    <w:ind w:left="0"/>
                    <w:textAlignment w:val="baseline"/>
                    <w:rPr>
                      <w:rFonts w:ascii="Arial" w:eastAsia="Times New Roman" w:hAnsi="Arial" w:cs="Arial"/>
                      <w:color w:val="58585B"/>
                      <w:sz w:val="20"/>
                      <w:szCs w:val="20"/>
                    </w:rPr>
                  </w:pPr>
                  <w:bookmarkStart w:id="103" w:name="ID-2227-00000049__ID-2227-00000081"/>
                  <w:bookmarkStart w:id="104" w:name="ID-2227-00000049__li_A36F1588D44D49D8BAE"/>
                  <w:bookmarkEnd w:id="103"/>
                  <w:bookmarkEnd w:id="104"/>
                  <w:r w:rsidRPr="00AF1B13">
                    <w:rPr>
                      <w:rFonts w:ascii="Arial" w:eastAsia="Times New Roman" w:hAnsi="Arial" w:cs="Arial"/>
                      <w:color w:val="58585B"/>
                      <w:sz w:val="20"/>
                      <w:szCs w:val="20"/>
                    </w:rPr>
                    <w:t>The encryption keys used for the connection are invalid.</w:t>
                  </w:r>
                </w:p>
                <w:p w:rsidR="00116CFB" w:rsidRPr="00AF1B13" w:rsidRDefault="00116CFB" w:rsidP="00651D45">
                  <w:pPr>
                    <w:numPr>
                      <w:ilvl w:val="0"/>
                      <w:numId w:val="3"/>
                    </w:numPr>
                    <w:spacing w:after="0" w:line="336" w:lineRule="atLeast"/>
                    <w:ind w:left="0"/>
                    <w:textAlignment w:val="baseline"/>
                    <w:rPr>
                      <w:rFonts w:ascii="Arial" w:eastAsia="Times New Roman" w:hAnsi="Arial" w:cs="Arial"/>
                      <w:color w:val="58585B"/>
                      <w:sz w:val="20"/>
                      <w:szCs w:val="20"/>
                    </w:rPr>
                  </w:pPr>
                  <w:bookmarkStart w:id="105" w:name="ID-2227-00000049__li_EDED86E391C6405C907"/>
                  <w:bookmarkEnd w:id="105"/>
                  <w:r w:rsidRPr="00AF1B13">
                    <w:rPr>
                      <w:rFonts w:ascii="Arial" w:eastAsia="Times New Roman" w:hAnsi="Arial" w:cs="Arial"/>
                      <w:color w:val="58585B"/>
                      <w:sz w:val="20"/>
                      <w:szCs w:val="20"/>
                    </w:rPr>
                    <w:t>A device cannot contact the </w:t>
                  </w:r>
                  <w:r w:rsidRPr="00AF1B13">
                    <w:rPr>
                      <w:rFonts w:ascii="Arial" w:eastAsia="Times New Roman" w:hAnsi="Arial" w:cs="Arial"/>
                      <w:color w:val="58585B"/>
                      <w:sz w:val="20"/>
                      <w:szCs w:val="20"/>
                      <w:bdr w:val="none" w:sz="0" w:space="0" w:color="auto" w:frame="1"/>
                    </w:rPr>
                    <w:t>AMP Threat Grid</w:t>
                  </w:r>
                  <w:r w:rsidRPr="00AF1B13">
                    <w:rPr>
                      <w:rFonts w:ascii="Arial" w:eastAsia="Times New Roman" w:hAnsi="Arial" w:cs="Arial"/>
                      <w:color w:val="58585B"/>
                      <w:sz w:val="20"/>
                      <w:szCs w:val="20"/>
                    </w:rPr>
                    <w:t> cloud or an </w:t>
                  </w:r>
                  <w:r w:rsidRPr="00AF1B13">
                    <w:rPr>
                      <w:rFonts w:ascii="Arial" w:eastAsia="Times New Roman" w:hAnsi="Arial" w:cs="Arial"/>
                      <w:color w:val="58585B"/>
                      <w:sz w:val="20"/>
                      <w:szCs w:val="20"/>
                      <w:bdr w:val="none" w:sz="0" w:space="0" w:color="auto" w:frame="1"/>
                    </w:rPr>
                    <w:t>AMP Threat Grid</w:t>
                  </w:r>
                  <w:r w:rsidRPr="00AF1B13">
                    <w:rPr>
                      <w:rFonts w:ascii="Arial" w:eastAsia="Times New Roman" w:hAnsi="Arial" w:cs="Arial"/>
                      <w:color w:val="58585B"/>
                      <w:sz w:val="20"/>
                      <w:szCs w:val="20"/>
                    </w:rPr>
                    <w:t> on-premises appliance to submit files for dynamic analysis.</w:t>
                  </w:r>
                </w:p>
                <w:p w:rsidR="00116CFB" w:rsidRPr="00AF1B13" w:rsidRDefault="00116CFB" w:rsidP="00651D45">
                  <w:pPr>
                    <w:numPr>
                      <w:ilvl w:val="0"/>
                      <w:numId w:val="3"/>
                    </w:numPr>
                    <w:spacing w:after="0" w:line="336" w:lineRule="atLeast"/>
                    <w:ind w:left="0"/>
                    <w:textAlignment w:val="baseline"/>
                    <w:rPr>
                      <w:rFonts w:ascii="Arial" w:eastAsia="Times New Roman" w:hAnsi="Arial" w:cs="Arial"/>
                      <w:color w:val="58585B"/>
                      <w:sz w:val="20"/>
                      <w:szCs w:val="20"/>
                    </w:rPr>
                  </w:pPr>
                  <w:bookmarkStart w:id="106" w:name="ID-2227-00000049__ID-2227-00000083"/>
                  <w:bookmarkStart w:id="107" w:name="ID-2227-00000049__li_0D74088C17AB4A5D854"/>
                  <w:bookmarkEnd w:id="106"/>
                  <w:bookmarkEnd w:id="107"/>
                  <w:r w:rsidRPr="00AF1B13">
                    <w:rPr>
                      <w:rFonts w:ascii="Arial" w:eastAsia="Times New Roman" w:hAnsi="Arial" w:cs="Arial"/>
                      <w:color w:val="58585B"/>
                      <w:sz w:val="20"/>
                      <w:szCs w:val="20"/>
                    </w:rPr>
                    <w:t>An excessive number of files are detected in network traffic based on the file policy configuration.</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08" w:name="ID-2227-00000049__ID-2227-00000087"/>
                  <w:bookmarkEnd w:id="108"/>
                  <w:r w:rsidRPr="00AF1B13">
                    <w:rPr>
                      <w:rFonts w:ascii="Arial" w:eastAsia="Times New Roman" w:hAnsi="Arial" w:cs="Arial"/>
                      <w:color w:val="58585B"/>
                      <w:sz w:val="20"/>
                      <w:szCs w:val="20"/>
                    </w:rPr>
                    <w:t>If your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loses connectivity to the Internet, the system may take up to 30 minutes to generate an AMP for Firepower Status health alert.</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09" w:name="ID-2227-00000049__ID-2227-0000008c"/>
                  <w:bookmarkEnd w:id="109"/>
                  <w:r w:rsidRPr="00AF1B13">
                    <w:rPr>
                      <w:rFonts w:ascii="Arial" w:eastAsia="Times New Roman" w:hAnsi="Arial" w:cs="Arial"/>
                      <w:color w:val="58585B"/>
                      <w:sz w:val="20"/>
                      <w:szCs w:val="20"/>
                    </w:rPr>
                    <w:t>Appliance Heartbeat</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0" w:name="ID-2227-00000049__ID-2227-0000008e"/>
                  <w:bookmarkEnd w:id="110"/>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1" w:name="ID-2227-00000049__ID-2227-00000091"/>
                  <w:bookmarkEnd w:id="111"/>
                  <w:r w:rsidRPr="00AF1B13">
                    <w:rPr>
                      <w:rFonts w:ascii="Arial" w:eastAsia="Times New Roman" w:hAnsi="Arial" w:cs="Arial"/>
                      <w:color w:val="58585B"/>
                      <w:sz w:val="20"/>
                      <w:szCs w:val="20"/>
                    </w:rPr>
                    <w:t>This module determines if an appliance heartbeat is being heard from the appliance and alerts based on the appliance heartbeat status.</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2" w:name="ID-2227-00000049__ID-2227-00000094"/>
                  <w:bookmarkStart w:id="113" w:name="ID-2227-00000049__ID-2227-0000009b"/>
                  <w:bookmarkEnd w:id="112"/>
                  <w:bookmarkEnd w:id="113"/>
                  <w:r w:rsidRPr="00AF1B13">
                    <w:rPr>
                      <w:rFonts w:ascii="Arial" w:eastAsia="Times New Roman" w:hAnsi="Arial" w:cs="Arial"/>
                      <w:color w:val="58585B"/>
                      <w:sz w:val="20"/>
                      <w:szCs w:val="20"/>
                    </w:rPr>
                    <w:t>CPU Usage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4" w:name="ID-2227-00000049__ID-2227-0000009d"/>
                  <w:bookmarkEnd w:id="114"/>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5" w:name="ID-2227-00000049__ID-2227-0000009f"/>
                  <w:bookmarkEnd w:id="115"/>
                  <w:r w:rsidRPr="00AF1B13">
                    <w:rPr>
                      <w:rFonts w:ascii="Arial" w:eastAsia="Times New Roman" w:hAnsi="Arial" w:cs="Arial"/>
                      <w:color w:val="58585B"/>
                      <w:sz w:val="20"/>
                      <w:szCs w:val="20"/>
                    </w:rPr>
                    <w:t>This module checks that the CPU on the appliance is not overloaded and alerts when CPU usage exceeds the percentages configured for the module.</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6" w:name="ID-2227-00000049__ID-2227-000000a2"/>
                  <w:bookmarkEnd w:id="116"/>
                  <w:r w:rsidRPr="00AF1B13">
                    <w:rPr>
                      <w:rFonts w:ascii="Arial" w:eastAsia="Times New Roman" w:hAnsi="Arial" w:cs="Arial"/>
                      <w:color w:val="58585B"/>
                      <w:sz w:val="20"/>
                      <w:szCs w:val="20"/>
                    </w:rPr>
                    <w:t>Card Reset</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7" w:name="ID-2227-00000049__ID-2227-000000a4"/>
                  <w:bookmarkEnd w:id="117"/>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8" w:name="ID-2227-00000049__ID-2227-000000a6"/>
                  <w:bookmarkEnd w:id="118"/>
                  <w:r w:rsidRPr="00AF1B13">
                    <w:rPr>
                      <w:rFonts w:ascii="Arial" w:eastAsia="Times New Roman" w:hAnsi="Arial" w:cs="Arial"/>
                      <w:color w:val="58585B"/>
                      <w:sz w:val="20"/>
                      <w:szCs w:val="20"/>
                    </w:rPr>
                    <w:t>This module checks for network cards which have restarted due to hardware failure and alerts when a reset occurs.</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19" w:name="ID-2227-00000049__ID-2227-000000a9"/>
                  <w:bookmarkEnd w:id="119"/>
                  <w:r w:rsidRPr="00AF1B13">
                    <w:rPr>
                      <w:rFonts w:ascii="Arial" w:eastAsia="Times New Roman" w:hAnsi="Arial" w:cs="Arial"/>
                      <w:color w:val="58585B"/>
                      <w:sz w:val="20"/>
                      <w:szCs w:val="20"/>
                    </w:rPr>
                    <w:t>Disk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0" w:name="ID-2227-00000049__ID-2227-000000ab"/>
                  <w:bookmarkEnd w:id="120"/>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1" w:name="ID-2227-00000049__ID-2227-000000ad"/>
                  <w:bookmarkEnd w:id="121"/>
                  <w:r w:rsidRPr="00AF1B13">
                    <w:rPr>
                      <w:rFonts w:ascii="Arial" w:eastAsia="Times New Roman" w:hAnsi="Arial" w:cs="Arial"/>
                      <w:color w:val="58585B"/>
                      <w:sz w:val="20"/>
                      <w:szCs w:val="20"/>
                    </w:rPr>
                    <w:t>This module examines performance of the hard disk, and malware storage pack (if installed) on the appliance. This module generates a Warning (yellow) health alert when the hard disk and RAID controller (if installed) are in danger of failing, or if an additional hard drive is installed that is not a malware storage pack. This module generates an Alert (red) health alert when an installed malware storage pack cannot be detected.</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2" w:name="ID-2227-00000049__ID-2227-000000b0"/>
                  <w:bookmarkEnd w:id="122"/>
                  <w:r w:rsidRPr="00AF1B13">
                    <w:rPr>
                      <w:rFonts w:ascii="Arial" w:eastAsia="Times New Roman" w:hAnsi="Arial" w:cs="Arial"/>
                      <w:color w:val="58585B"/>
                      <w:sz w:val="20"/>
                      <w:szCs w:val="20"/>
                    </w:rPr>
                    <w:t>Disk Usage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3" w:name="ID-2227-00000049__ID-2227-000000b2"/>
                  <w:bookmarkEnd w:id="123"/>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4" w:name="ID-2227-00000049__ID-2227-000000b4"/>
                  <w:bookmarkEnd w:id="124"/>
                  <w:r w:rsidRPr="00AF1B13">
                    <w:rPr>
                      <w:rFonts w:ascii="Arial" w:eastAsia="Times New Roman" w:hAnsi="Arial" w:cs="Arial"/>
                      <w:color w:val="58585B"/>
                      <w:sz w:val="20"/>
                      <w:szCs w:val="20"/>
                    </w:rPr>
                    <w:t>This module compares disk usage on the appliance’s hard drive and malware storage pack to the limits configured for the module and alerts when usage exceeds the percentages configured for the module. This module also alerts when the system excessively deletes files in monitored disk usage categories, or when disk usage excluding those categories reaches excessive levels, based on module thresholds. Use the Disk Usage health status module to monitor disk usage for the </w:t>
                  </w:r>
                  <w:bookmarkStart w:id="125" w:name="ID-2227-00000049__ID-2227-000000b5"/>
                  <w:bookmarkEnd w:id="125"/>
                  <w:r w:rsidRPr="00AF1B13">
                    <w:rPr>
                      <w:rFonts w:ascii="Arial" w:eastAsia="Times New Roman" w:hAnsi="Arial" w:cs="Arial"/>
                      <w:color w:val="58585B"/>
                      <w:sz w:val="20"/>
                      <w:szCs w:val="20"/>
                      <w:bdr w:val="none" w:sz="0" w:space="0" w:color="auto" w:frame="1"/>
                    </w:rPr>
                    <w:t>/</w:t>
                  </w:r>
                  <w:r w:rsidRPr="00AF1B13">
                    <w:rPr>
                      <w:rFonts w:ascii="Arial" w:eastAsia="Times New Roman" w:hAnsi="Arial" w:cs="Arial"/>
                      <w:color w:val="58585B"/>
                      <w:sz w:val="20"/>
                      <w:szCs w:val="20"/>
                    </w:rPr>
                    <w:t>and </w:t>
                  </w:r>
                  <w:bookmarkStart w:id="126" w:name="ID-2227-00000049__ID-2227-000000b6"/>
                  <w:bookmarkEnd w:id="126"/>
                  <w:r w:rsidRPr="00AF1B13">
                    <w:rPr>
                      <w:rFonts w:ascii="Arial" w:eastAsia="Times New Roman" w:hAnsi="Arial" w:cs="Arial"/>
                      <w:color w:val="58585B"/>
                      <w:sz w:val="20"/>
                      <w:szCs w:val="20"/>
                      <w:bdr w:val="none" w:sz="0" w:space="0" w:color="auto" w:frame="1"/>
                    </w:rPr>
                    <w:t>/volume</w:t>
                  </w:r>
                  <w:r w:rsidRPr="00AF1B13">
                    <w:rPr>
                      <w:rFonts w:ascii="Arial" w:eastAsia="Times New Roman" w:hAnsi="Arial" w:cs="Arial"/>
                      <w:color w:val="58585B"/>
                      <w:sz w:val="20"/>
                      <w:szCs w:val="20"/>
                    </w:rPr>
                    <w:t> partitions on the appliance and track draining frequency. Although the disk usage module lists the </w:t>
                  </w:r>
                  <w:bookmarkStart w:id="127" w:name="ID-2227-00000049__ID-2227-000000b7"/>
                  <w:bookmarkEnd w:id="127"/>
                  <w:r w:rsidRPr="00AF1B13">
                    <w:rPr>
                      <w:rFonts w:ascii="Arial" w:eastAsia="Times New Roman" w:hAnsi="Arial" w:cs="Arial"/>
                      <w:color w:val="58585B"/>
                      <w:sz w:val="20"/>
                      <w:szCs w:val="20"/>
                      <w:bdr w:val="none" w:sz="0" w:space="0" w:color="auto" w:frame="1"/>
                    </w:rPr>
                    <w:t>/boot</w:t>
                  </w:r>
                  <w:r w:rsidRPr="00AF1B13">
                    <w:rPr>
                      <w:rFonts w:ascii="Arial" w:eastAsia="Times New Roman" w:hAnsi="Arial" w:cs="Arial"/>
                      <w:color w:val="58585B"/>
                      <w:sz w:val="20"/>
                      <w:szCs w:val="20"/>
                    </w:rPr>
                    <w:t> partition as a monitored partition, the size of the partition is static so the module does not alert on the boot partition.</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8" w:name="ID-2227-00000049__ID-2227-000000cd"/>
                  <w:bookmarkEnd w:id="128"/>
                  <w:r w:rsidRPr="00AF1B13">
                    <w:rPr>
                      <w:rFonts w:ascii="Arial" w:eastAsia="Times New Roman" w:hAnsi="Arial" w:cs="Arial"/>
                      <w:color w:val="58585B"/>
                      <w:sz w:val="20"/>
                      <w:szCs w:val="20"/>
                    </w:rPr>
                    <w:t>FireSIGHT Host Limit</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29" w:name="ID-2227-00000049__ID-2227-000000d0"/>
                  <w:bookmarkEnd w:id="129"/>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0" w:name="ID-2227-00000049__ID-2227-000000d3"/>
                  <w:bookmarkEnd w:id="130"/>
                  <w:r w:rsidRPr="00AF1B13">
                    <w:rPr>
                      <w:rFonts w:ascii="Arial" w:eastAsia="Times New Roman" w:hAnsi="Arial" w:cs="Arial"/>
                      <w:color w:val="58585B"/>
                      <w:sz w:val="20"/>
                      <w:szCs w:val="20"/>
                    </w:rPr>
                    <w:t>This module determines if the number of hosts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can monitor is approaching the limit and alerts based on the warning level configured for the module. For more information, see </w:t>
                  </w:r>
                  <w:hyperlink r:id="rId7" w:anchor="ID-2240-00000246" w:history="1">
                    <w:r w:rsidRPr="00AF1B13">
                      <w:rPr>
                        <w:rFonts w:ascii="Arial" w:eastAsia="Times New Roman" w:hAnsi="Arial" w:cs="Arial"/>
                        <w:color w:val="6F53BC"/>
                        <w:sz w:val="20"/>
                        <w:szCs w:val="20"/>
                        <w:u w:val="single"/>
                        <w:bdr w:val="none" w:sz="0" w:space="0" w:color="auto" w:frame="1"/>
                      </w:rPr>
                      <w:t>Firepower System Host Limit</w:t>
                    </w:r>
                  </w:hyperlink>
                  <w:r w:rsidRPr="00AF1B13">
                    <w:rPr>
                      <w:rFonts w:ascii="Arial" w:eastAsia="Times New Roman" w:hAnsi="Arial" w:cs="Arial"/>
                      <w:color w:val="58585B"/>
                      <w:sz w:val="20"/>
                      <w:szCs w:val="20"/>
                    </w:rPr>
                    <w:t>.</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1" w:name="ID-2227-00000049__ID-2227-000000d9"/>
                  <w:bookmarkStart w:id="132" w:name="ID-2227-00000049__ID-2227-000000e2"/>
                  <w:bookmarkEnd w:id="131"/>
                  <w:bookmarkEnd w:id="132"/>
                  <w:r w:rsidRPr="00AF1B13">
                    <w:rPr>
                      <w:rFonts w:ascii="Arial" w:eastAsia="Times New Roman" w:hAnsi="Arial" w:cs="Arial"/>
                      <w:color w:val="58585B"/>
                      <w:sz w:val="20"/>
                      <w:szCs w:val="20"/>
                    </w:rPr>
                    <w:t>Health Monitor Process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3" w:name="ID-2227-00000049__ID-2227-000000e4"/>
                  <w:bookmarkEnd w:id="133"/>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4" w:name="ID-2227-00000049__ID-2227-000000e7"/>
                  <w:bookmarkEnd w:id="134"/>
                  <w:r w:rsidRPr="00AF1B13">
                    <w:rPr>
                      <w:rFonts w:ascii="Arial" w:eastAsia="Times New Roman" w:hAnsi="Arial" w:cs="Arial"/>
                      <w:color w:val="58585B"/>
                      <w:sz w:val="20"/>
                      <w:szCs w:val="20"/>
                    </w:rPr>
                    <w:t>This module monitors the status of the health monitor itself and alerts if the number of minutes since the last health event received by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exceeds the Warning or Critical limits.</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5" w:name="ID-2227-00000049__ID-2227-000000ed"/>
                  <w:bookmarkStart w:id="136" w:name="ID-2227-00000049__ID-2227-000000f4"/>
                  <w:bookmarkEnd w:id="135"/>
                  <w:bookmarkEnd w:id="136"/>
                  <w:r w:rsidRPr="00AF1B13">
                    <w:rPr>
                      <w:rFonts w:ascii="Arial" w:eastAsia="Times New Roman" w:hAnsi="Arial" w:cs="Arial"/>
                      <w:color w:val="58585B"/>
                      <w:sz w:val="20"/>
                      <w:szCs w:val="20"/>
                    </w:rPr>
                    <w:t>Intrusion and File Event Rate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7" w:name="ID-2227-00000049__ID-2227-000000f6"/>
                  <w:bookmarkEnd w:id="137"/>
                  <w:r w:rsidRPr="00AF1B13">
                    <w:rPr>
                      <w:rFonts w:ascii="Arial" w:eastAsia="Times New Roman" w:hAnsi="Arial" w:cs="Arial"/>
                      <w:color w:val="58585B"/>
                      <w:sz w:val="20"/>
                      <w:szCs w:val="20"/>
                    </w:rPr>
                    <w:t>Any managed device</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8" w:name="ID-2227-00000049__ID-2227-000000f9"/>
                  <w:bookmarkEnd w:id="138"/>
                  <w:r w:rsidRPr="00AF1B13">
                    <w:rPr>
                      <w:rFonts w:ascii="Arial" w:eastAsia="Times New Roman" w:hAnsi="Arial" w:cs="Arial"/>
                      <w:color w:val="58585B"/>
                      <w:sz w:val="20"/>
                      <w:szCs w:val="20"/>
                    </w:rPr>
                    <w:t>This module compares the number of intrusion events per second to the limits configured for this module and alerts if the limits are exceeded. If the Intrusion and File Event Rate is zero, the intrusion process may be down or the managed device may not be sending events. Select</w:t>
                  </w:r>
                  <w:r w:rsidRPr="00AF1B13">
                    <w:rPr>
                      <w:rFonts w:ascii="Arial" w:eastAsia="Times New Roman" w:hAnsi="Arial" w:cs="Arial"/>
                      <w:b/>
                      <w:bCs/>
                      <w:color w:val="58585B"/>
                      <w:sz w:val="20"/>
                      <w:szCs w:val="20"/>
                      <w:bdr w:val="none" w:sz="0" w:space="0" w:color="auto" w:frame="1"/>
                    </w:rPr>
                    <w:t>Analysis</w:t>
                  </w:r>
                  <w:r w:rsidRPr="00AF1B13">
                    <w:rPr>
                      <w:rFonts w:ascii="Arial" w:eastAsia="Times New Roman" w:hAnsi="Arial" w:cs="Arial"/>
                      <w:color w:val="58585B"/>
                      <w:sz w:val="20"/>
                      <w:szCs w:val="20"/>
                      <w:bdr w:val="none" w:sz="0" w:space="0" w:color="auto" w:frame="1"/>
                    </w:rPr>
                    <w:t> &gt; </w:t>
                  </w:r>
                  <w:r w:rsidRPr="00AF1B13">
                    <w:rPr>
                      <w:rFonts w:ascii="Arial" w:eastAsia="Times New Roman" w:hAnsi="Arial" w:cs="Arial"/>
                      <w:b/>
                      <w:bCs/>
                      <w:color w:val="58585B"/>
                      <w:sz w:val="20"/>
                      <w:szCs w:val="20"/>
                      <w:bdr w:val="none" w:sz="0" w:space="0" w:color="auto" w:frame="1"/>
                    </w:rPr>
                    <w:t>Intrusions</w:t>
                  </w:r>
                  <w:r w:rsidRPr="00AF1B13">
                    <w:rPr>
                      <w:rFonts w:ascii="Arial" w:eastAsia="Times New Roman" w:hAnsi="Arial" w:cs="Arial"/>
                      <w:color w:val="58585B"/>
                      <w:sz w:val="20"/>
                      <w:szCs w:val="20"/>
                      <w:bdr w:val="none" w:sz="0" w:space="0" w:color="auto" w:frame="1"/>
                    </w:rPr>
                    <w:t> &gt; </w:t>
                  </w:r>
                  <w:r w:rsidRPr="00AF1B13">
                    <w:rPr>
                      <w:rFonts w:ascii="Arial" w:eastAsia="Times New Roman" w:hAnsi="Arial" w:cs="Arial"/>
                      <w:b/>
                      <w:bCs/>
                      <w:color w:val="58585B"/>
                      <w:sz w:val="20"/>
                      <w:szCs w:val="20"/>
                      <w:bdr w:val="none" w:sz="0" w:space="0" w:color="auto" w:frame="1"/>
                    </w:rPr>
                    <w:t>Events</w:t>
                  </w:r>
                  <w:r w:rsidRPr="00AF1B13">
                    <w:rPr>
                      <w:rFonts w:ascii="Arial" w:eastAsia="Times New Roman" w:hAnsi="Arial" w:cs="Arial"/>
                      <w:color w:val="58585B"/>
                      <w:sz w:val="20"/>
                      <w:szCs w:val="20"/>
                    </w:rPr>
                    <w:t> to check if events are being received from the device.</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39" w:name="ID-2227-00000049__ID-2227-000000fb"/>
                  <w:bookmarkEnd w:id="139"/>
                  <w:r w:rsidRPr="00AF1B13">
                    <w:rPr>
                      <w:rFonts w:ascii="Arial" w:eastAsia="Times New Roman" w:hAnsi="Arial" w:cs="Arial"/>
                      <w:color w:val="58585B"/>
                      <w:sz w:val="20"/>
                      <w:szCs w:val="20"/>
                    </w:rPr>
                    <w:t>Typically, the event rate for a network segment averages 20 events per second. For a network segment with this average rate, Events per second (Critical) should be set to </w:t>
                  </w:r>
                  <w:bookmarkStart w:id="140" w:name="ID-2227-00000049__ID-2227-000000fc"/>
                  <w:bookmarkEnd w:id="140"/>
                  <w:r w:rsidRPr="00AF1B13">
                    <w:rPr>
                      <w:rFonts w:ascii="Arial" w:eastAsia="Times New Roman" w:hAnsi="Arial" w:cs="Arial"/>
                      <w:color w:val="58585B"/>
                      <w:sz w:val="20"/>
                      <w:szCs w:val="20"/>
                      <w:bdr w:val="none" w:sz="0" w:space="0" w:color="auto" w:frame="1"/>
                    </w:rPr>
                    <w:t>50</w:t>
                  </w:r>
                  <w:r w:rsidRPr="00AF1B13">
                    <w:rPr>
                      <w:rFonts w:ascii="Arial" w:eastAsia="Times New Roman" w:hAnsi="Arial" w:cs="Arial"/>
                      <w:color w:val="58585B"/>
                      <w:sz w:val="20"/>
                      <w:szCs w:val="20"/>
                    </w:rPr>
                    <w:t> and Events per second (Warning) should be set to </w:t>
                  </w:r>
                  <w:bookmarkStart w:id="141" w:name="ID-2227-00000049__ID-2227-000000fd"/>
                  <w:bookmarkEnd w:id="141"/>
                  <w:r w:rsidRPr="00AF1B13">
                    <w:rPr>
                      <w:rFonts w:ascii="Arial" w:eastAsia="Times New Roman" w:hAnsi="Arial" w:cs="Arial"/>
                      <w:color w:val="58585B"/>
                      <w:sz w:val="20"/>
                      <w:szCs w:val="20"/>
                      <w:bdr w:val="none" w:sz="0" w:space="0" w:color="auto" w:frame="1"/>
                    </w:rPr>
                    <w:t>30</w:t>
                  </w:r>
                  <w:r w:rsidRPr="00AF1B13">
                    <w:rPr>
                      <w:rFonts w:ascii="Arial" w:eastAsia="Times New Roman" w:hAnsi="Arial" w:cs="Arial"/>
                      <w:color w:val="58585B"/>
                      <w:sz w:val="20"/>
                      <w:szCs w:val="20"/>
                    </w:rPr>
                    <w:t>. To determine limits for your system, find the Events/Sec value on the Statistics page for your device (</w:t>
                  </w:r>
                  <w:r w:rsidRPr="00AF1B13">
                    <w:rPr>
                      <w:rFonts w:ascii="Arial" w:eastAsia="Times New Roman" w:hAnsi="Arial" w:cs="Arial"/>
                      <w:b/>
                      <w:bCs/>
                      <w:color w:val="58585B"/>
                      <w:sz w:val="20"/>
                      <w:szCs w:val="20"/>
                      <w:bdr w:val="none" w:sz="0" w:space="0" w:color="auto" w:frame="1"/>
                    </w:rPr>
                    <w:t>System</w:t>
                  </w:r>
                  <w:r w:rsidRPr="00AF1B13">
                    <w:rPr>
                      <w:rFonts w:ascii="Arial" w:eastAsia="Times New Roman" w:hAnsi="Arial" w:cs="Arial"/>
                      <w:color w:val="58585B"/>
                      <w:sz w:val="20"/>
                      <w:szCs w:val="20"/>
                      <w:bdr w:val="none" w:sz="0" w:space="0" w:color="auto" w:frame="1"/>
                    </w:rPr>
                    <w:t> &gt; </w:t>
                  </w:r>
                  <w:r w:rsidRPr="00AF1B13">
                    <w:rPr>
                      <w:rFonts w:ascii="Arial" w:eastAsia="Times New Roman" w:hAnsi="Arial" w:cs="Arial"/>
                      <w:b/>
                      <w:bCs/>
                      <w:color w:val="58585B"/>
                      <w:sz w:val="20"/>
                      <w:szCs w:val="20"/>
                      <w:bdr w:val="none" w:sz="0" w:space="0" w:color="auto" w:frame="1"/>
                    </w:rPr>
                    <w:t>Monitoring</w:t>
                  </w:r>
                  <w:r w:rsidRPr="00AF1B13">
                    <w:rPr>
                      <w:rFonts w:ascii="Arial" w:eastAsia="Times New Roman" w:hAnsi="Arial" w:cs="Arial"/>
                      <w:color w:val="58585B"/>
                      <w:sz w:val="20"/>
                      <w:szCs w:val="20"/>
                      <w:bdr w:val="none" w:sz="0" w:space="0" w:color="auto" w:frame="1"/>
                    </w:rPr>
                    <w:t> &gt; </w:t>
                  </w:r>
                  <w:r w:rsidRPr="00AF1B13">
                    <w:rPr>
                      <w:rFonts w:ascii="Arial" w:eastAsia="Times New Roman" w:hAnsi="Arial" w:cs="Arial"/>
                      <w:b/>
                      <w:bCs/>
                      <w:color w:val="58585B"/>
                      <w:sz w:val="20"/>
                      <w:szCs w:val="20"/>
                      <w:bdr w:val="none" w:sz="0" w:space="0" w:color="auto" w:frame="1"/>
                    </w:rPr>
                    <w:t>Statistics</w:t>
                  </w:r>
                  <w:r w:rsidRPr="00AF1B13">
                    <w:rPr>
                      <w:rFonts w:ascii="Arial" w:eastAsia="Times New Roman" w:hAnsi="Arial" w:cs="Arial"/>
                      <w:color w:val="58585B"/>
                      <w:sz w:val="20"/>
                      <w:szCs w:val="20"/>
                    </w:rPr>
                    <w:t>), then calculate the limits using these formulas:</w:t>
                  </w:r>
                </w:p>
                <w:p w:rsidR="00116CFB" w:rsidRPr="00AF1B13" w:rsidRDefault="00116CFB" w:rsidP="00651D45">
                  <w:pPr>
                    <w:numPr>
                      <w:ilvl w:val="0"/>
                      <w:numId w:val="4"/>
                    </w:numPr>
                    <w:spacing w:after="0" w:line="336" w:lineRule="atLeast"/>
                    <w:ind w:left="0"/>
                    <w:textAlignment w:val="baseline"/>
                    <w:rPr>
                      <w:rFonts w:ascii="Arial" w:eastAsia="Times New Roman" w:hAnsi="Arial" w:cs="Arial"/>
                      <w:color w:val="58585B"/>
                      <w:sz w:val="20"/>
                      <w:szCs w:val="20"/>
                    </w:rPr>
                  </w:pPr>
                  <w:bookmarkStart w:id="142" w:name="ID-2227-00000049__ID-2227-000000ff"/>
                  <w:bookmarkStart w:id="143" w:name="ID-2227-00000049__li_8AA26F0B425642E9A15"/>
                  <w:bookmarkEnd w:id="142"/>
                  <w:bookmarkEnd w:id="143"/>
                  <w:r w:rsidRPr="00AF1B13">
                    <w:rPr>
                      <w:rFonts w:ascii="Arial" w:eastAsia="Times New Roman" w:hAnsi="Arial" w:cs="Arial"/>
                      <w:color w:val="58585B"/>
                      <w:sz w:val="20"/>
                      <w:szCs w:val="20"/>
                    </w:rPr>
                    <w:t>Events per second (Critical) = Events/Sec * 2.5</w:t>
                  </w:r>
                </w:p>
                <w:p w:rsidR="00116CFB" w:rsidRPr="00AF1B13" w:rsidRDefault="00116CFB" w:rsidP="00651D45">
                  <w:pPr>
                    <w:numPr>
                      <w:ilvl w:val="0"/>
                      <w:numId w:val="4"/>
                    </w:numPr>
                    <w:spacing w:after="0" w:line="336" w:lineRule="atLeast"/>
                    <w:ind w:left="0"/>
                    <w:textAlignment w:val="baseline"/>
                    <w:rPr>
                      <w:rFonts w:ascii="Arial" w:eastAsia="Times New Roman" w:hAnsi="Arial" w:cs="Arial"/>
                      <w:color w:val="58585B"/>
                      <w:sz w:val="20"/>
                      <w:szCs w:val="20"/>
                    </w:rPr>
                  </w:pPr>
                  <w:bookmarkStart w:id="144" w:name="ID-2227-00000049__ID-2227-00000101"/>
                  <w:bookmarkStart w:id="145" w:name="ID-2227-00000049__li_65D8B1B82E7D4A18A12"/>
                  <w:bookmarkEnd w:id="144"/>
                  <w:bookmarkEnd w:id="145"/>
                  <w:r w:rsidRPr="00AF1B13">
                    <w:rPr>
                      <w:rFonts w:ascii="Arial" w:eastAsia="Times New Roman" w:hAnsi="Arial" w:cs="Arial"/>
                      <w:color w:val="58585B"/>
                      <w:sz w:val="20"/>
                      <w:szCs w:val="20"/>
                    </w:rPr>
                    <w:t>Events per second (Warning) = Events/Sec * 1.5</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46" w:name="ID-2227-00000049__ID-2227-00000103"/>
                  <w:bookmarkEnd w:id="146"/>
                  <w:r w:rsidRPr="00AF1B13">
                    <w:rPr>
                      <w:rFonts w:ascii="Arial" w:eastAsia="Times New Roman" w:hAnsi="Arial" w:cs="Arial"/>
                      <w:color w:val="58585B"/>
                      <w:sz w:val="20"/>
                      <w:szCs w:val="20"/>
                    </w:rPr>
                    <w:t>The maximum number of events you can set for either limit is 999, and the Critical limit must be higher than the Warning limit.</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bookmarkStart w:id="147" w:name="ID-2227-00000049__ID-2227-00000106"/>
                  <w:bookmarkStart w:id="148" w:name="ID-2227-00000049__ID-2227-0000011f"/>
                  <w:bookmarkEnd w:id="147"/>
                  <w:bookmarkEnd w:id="148"/>
                  <w:r w:rsidRPr="00AF1B13">
                    <w:rPr>
                      <w:rFonts w:ascii="Arial" w:eastAsia="Times New Roman" w:hAnsi="Arial" w:cs="Arial"/>
                      <w:color w:val="58585B"/>
                      <w:sz w:val="20"/>
                      <w:szCs w:val="20"/>
                    </w:rPr>
                    <w:t>Local Malware Analysis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This module alerts if a device is configured for local malware analysis and fails to download local malware analysis engine signature updates from the AMP cloud.</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49" w:name="ID-2227-00000049__ID-2227-0000012c"/>
                  <w:bookmarkEnd w:id="149"/>
                  <w:r w:rsidRPr="00AF1B13">
                    <w:rPr>
                      <w:rFonts w:ascii="Arial" w:eastAsia="Times New Roman" w:hAnsi="Arial" w:cs="Arial"/>
                      <w:color w:val="58585B"/>
                      <w:sz w:val="20"/>
                      <w:szCs w:val="20"/>
                    </w:rPr>
                    <w:t>Memory Usage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0" w:name="ID-2227-00000049__ID-2227-0000012e"/>
                  <w:bookmarkEnd w:id="150"/>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1" w:name="ID-2227-00000049__ID-2227-00000130"/>
                  <w:bookmarkEnd w:id="151"/>
                  <w:r w:rsidRPr="00AF1B13">
                    <w:rPr>
                      <w:rFonts w:ascii="Arial" w:eastAsia="Times New Roman" w:hAnsi="Arial" w:cs="Arial"/>
                      <w:color w:val="58585B"/>
                      <w:sz w:val="20"/>
                      <w:szCs w:val="20"/>
                    </w:rPr>
                    <w:t>This module compares memory usage on the appliance to the limits configured for the module and alerts when usage exceeds the levels configured for the module.</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2" w:name="ID-2227-00000049__ID-2227-00000132"/>
                  <w:bookmarkEnd w:id="152"/>
                  <w:r w:rsidRPr="00AF1B13">
                    <w:rPr>
                      <w:rFonts w:ascii="Arial" w:eastAsia="Times New Roman" w:hAnsi="Arial" w:cs="Arial"/>
                      <w:color w:val="58585B"/>
                      <w:sz w:val="20"/>
                      <w:szCs w:val="20"/>
                    </w:rPr>
                    <w:t>For appliances with more than 4GB of memory, the preset alert thresholds are based on a formula that accounts for proportions of available memory likely to cause system problems. On &gt;4GB appliances, because the interval between Warning and Critical thresholds may be very narrow, Cisco recommends that you manually set the </w:t>
                  </w:r>
                  <w:bookmarkStart w:id="153" w:name="ID-2227-00000049__ID-2227-00000134"/>
                  <w:bookmarkEnd w:id="153"/>
                  <w:r w:rsidRPr="00AF1B13">
                    <w:rPr>
                      <w:rFonts w:ascii="Arial" w:eastAsia="Times New Roman" w:hAnsi="Arial" w:cs="Arial"/>
                      <w:b/>
                      <w:bCs/>
                      <w:color w:val="58585B"/>
                      <w:sz w:val="20"/>
                      <w:szCs w:val="20"/>
                      <w:bdr w:val="none" w:sz="0" w:space="0" w:color="auto" w:frame="1"/>
                    </w:rPr>
                    <w:t>Warning Threshold %</w:t>
                  </w:r>
                  <w:r w:rsidRPr="00AF1B13">
                    <w:rPr>
                      <w:rFonts w:ascii="Arial" w:eastAsia="Times New Roman" w:hAnsi="Arial" w:cs="Arial"/>
                      <w:color w:val="58585B"/>
                      <w:sz w:val="20"/>
                      <w:szCs w:val="20"/>
                    </w:rPr>
                    <w:t> value to </w:t>
                  </w:r>
                  <w:bookmarkStart w:id="154" w:name="ID-2227-00000049__ID-2227-00000135"/>
                  <w:bookmarkEnd w:id="154"/>
                  <w:r w:rsidRPr="00AF1B13">
                    <w:rPr>
                      <w:rFonts w:ascii="Arial" w:eastAsia="Times New Roman" w:hAnsi="Arial" w:cs="Arial"/>
                      <w:color w:val="58585B"/>
                      <w:sz w:val="20"/>
                      <w:szCs w:val="20"/>
                      <w:bdr w:val="none" w:sz="0" w:space="0" w:color="auto" w:frame="1"/>
                    </w:rPr>
                    <w:t>50</w:t>
                  </w:r>
                  <w:r w:rsidRPr="00AF1B13">
                    <w:rPr>
                      <w:rFonts w:ascii="Arial" w:eastAsia="Times New Roman" w:hAnsi="Arial" w:cs="Arial"/>
                      <w:color w:val="58585B"/>
                      <w:sz w:val="20"/>
                      <w:szCs w:val="20"/>
                    </w:rPr>
                    <w:t>. This will further ensure that you receive memory alerts for your appliance in time to address the issue.</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5" w:name="ID-2227-00000049__ID-2227-00000136"/>
                  <w:bookmarkEnd w:id="155"/>
                  <w:r w:rsidRPr="00AF1B13">
                    <w:rPr>
                      <w:rFonts w:ascii="Arial" w:eastAsia="Times New Roman" w:hAnsi="Arial" w:cs="Arial"/>
                      <w:color w:val="58585B"/>
                      <w:sz w:val="20"/>
                      <w:szCs w:val="20"/>
                    </w:rPr>
                    <w:t>Complex access control policies and rules can command significant resources and negatively affect performance. Some lower-end ASA devices with </w:t>
                  </w:r>
                  <w:r w:rsidRPr="00AF1B13">
                    <w:rPr>
                      <w:rFonts w:ascii="Arial" w:eastAsia="Times New Roman" w:hAnsi="Arial" w:cs="Arial"/>
                      <w:color w:val="58585B"/>
                      <w:sz w:val="20"/>
                      <w:szCs w:val="20"/>
                      <w:bdr w:val="none" w:sz="0" w:space="0" w:color="auto" w:frame="1"/>
                    </w:rPr>
                    <w:t>FirePOWER Services Software</w:t>
                  </w:r>
                  <w:r w:rsidRPr="00AF1B13">
                    <w:rPr>
                      <w:rFonts w:ascii="Arial" w:eastAsia="Times New Roman" w:hAnsi="Arial" w:cs="Arial"/>
                      <w:color w:val="58585B"/>
                      <w:sz w:val="20"/>
                      <w:szCs w:val="20"/>
                    </w:rPr>
                    <w:t> may generate intermittent memory usage warnings, as the device’s memory allocation is being used to the fullest extent possible.</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6" w:name="ID-2227-00000049__ID-2227-0000013b"/>
                  <w:bookmarkStart w:id="157" w:name="ID-2227-00000049__ID-2227-0000014f"/>
                  <w:bookmarkEnd w:id="156"/>
                  <w:bookmarkEnd w:id="157"/>
                  <w:r w:rsidRPr="00AF1B13">
                    <w:rPr>
                      <w:rFonts w:ascii="Arial" w:eastAsia="Times New Roman" w:hAnsi="Arial" w:cs="Arial"/>
                      <w:color w:val="58585B"/>
                      <w:sz w:val="20"/>
                      <w:szCs w:val="20"/>
                    </w:rPr>
                    <w:t>Process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8" w:name="ID-2227-00000049__ID-2227-00000151"/>
                  <w:bookmarkEnd w:id="158"/>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59" w:name="ID-2227-00000049__ID-2227-00000153"/>
                  <w:bookmarkEnd w:id="159"/>
                  <w:r w:rsidRPr="00AF1B13">
                    <w:rPr>
                      <w:rFonts w:ascii="Arial" w:eastAsia="Times New Roman" w:hAnsi="Arial" w:cs="Arial"/>
                      <w:color w:val="58585B"/>
                      <w:sz w:val="20"/>
                      <w:szCs w:val="20"/>
                    </w:rPr>
                    <w:t>This module determines if processes on the appliance exit or terminate outside of the process manager. If a process is deliberately exited outside of the process manager, the module status changes to Warning and the health event message indicates which process exited, until the module runs again and the process has restarted. If a process terminates abnormally or crashes outside of the process manager, the module status changes to Critical and the health event message indicates the terminated process, until the module runs again and the process has restarted.</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Reconfiguring Detection</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Any managed device</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before="90" w:after="90" w:line="336" w:lineRule="atLeast"/>
                    <w:textAlignment w:val="baseline"/>
                    <w:rPr>
                      <w:rFonts w:ascii="Arial" w:eastAsia="Times New Roman" w:hAnsi="Arial" w:cs="Arial"/>
                      <w:color w:val="58585B"/>
                      <w:sz w:val="20"/>
                      <w:szCs w:val="20"/>
                    </w:rPr>
                  </w:pPr>
                  <w:r w:rsidRPr="00AF1B13">
                    <w:rPr>
                      <w:rFonts w:ascii="Arial" w:eastAsia="Times New Roman" w:hAnsi="Arial" w:cs="Arial"/>
                      <w:color w:val="58585B"/>
                      <w:sz w:val="20"/>
                      <w:szCs w:val="20"/>
                    </w:rPr>
                    <w:t>This module alerts if a device reconfiguration has failed.</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60" w:name="ID-2227-00000049__ID-2227-00000156"/>
                  <w:bookmarkStart w:id="161" w:name="ID-2227-00000049__ID-2227-00000160"/>
                  <w:bookmarkEnd w:id="160"/>
                  <w:bookmarkEnd w:id="161"/>
                  <w:r w:rsidRPr="00AF1B13">
                    <w:rPr>
                      <w:rFonts w:ascii="Arial" w:eastAsia="Times New Roman" w:hAnsi="Arial" w:cs="Arial"/>
                      <w:color w:val="58585B"/>
                      <w:sz w:val="20"/>
                      <w:szCs w:val="20"/>
                    </w:rPr>
                    <w:t>Security Intelligence</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62" w:name="ID-2227-00000049__ID-2227-00000162"/>
                  <w:bookmarkEnd w:id="162"/>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63" w:name="ID-2227-00000049__ID-2227-00000165"/>
                  <w:bookmarkEnd w:id="163"/>
                  <w:r w:rsidRPr="00AF1B13">
                    <w:rPr>
                      <w:rFonts w:ascii="Arial" w:eastAsia="Times New Roman" w:hAnsi="Arial" w:cs="Arial"/>
                      <w:color w:val="58585B"/>
                      <w:sz w:val="20"/>
                      <w:szCs w:val="20"/>
                    </w:rPr>
                    <w:t>This module alerts if Security Intelligence is in use and:</w:t>
                  </w:r>
                </w:p>
                <w:p w:rsidR="00116CFB" w:rsidRPr="00AF1B13" w:rsidRDefault="00116CFB" w:rsidP="00651D45">
                  <w:pPr>
                    <w:numPr>
                      <w:ilvl w:val="0"/>
                      <w:numId w:val="5"/>
                    </w:numPr>
                    <w:spacing w:after="0" w:line="336" w:lineRule="atLeast"/>
                    <w:ind w:left="0"/>
                    <w:textAlignment w:val="baseline"/>
                    <w:rPr>
                      <w:rFonts w:ascii="Arial" w:eastAsia="Times New Roman" w:hAnsi="Arial" w:cs="Arial"/>
                      <w:color w:val="58585B"/>
                      <w:sz w:val="20"/>
                      <w:szCs w:val="20"/>
                    </w:rPr>
                  </w:pPr>
                  <w:bookmarkStart w:id="164" w:name="ID-2227-00000049__ID-2227-00000166"/>
                  <w:bookmarkStart w:id="165" w:name="ID-2227-00000049__li_E64517F858694150997"/>
                  <w:bookmarkEnd w:id="164"/>
                  <w:bookmarkEnd w:id="165"/>
                  <w:r w:rsidRPr="00AF1B13">
                    <w:rPr>
                      <w:rFonts w:ascii="Arial" w:eastAsia="Times New Roman" w:hAnsi="Arial" w:cs="Arial"/>
                      <w:color w:val="58585B"/>
                      <w:sz w:val="20"/>
                      <w:szCs w:val="20"/>
                    </w:rPr>
                    <w:t>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cannot update a feed, or feed data is corrupt or contains no recognizable IP addresses.</w:t>
                  </w:r>
                </w:p>
                <w:p w:rsidR="00116CFB" w:rsidRPr="00AF1B13" w:rsidRDefault="00116CFB" w:rsidP="00651D45">
                  <w:pPr>
                    <w:numPr>
                      <w:ilvl w:val="0"/>
                      <w:numId w:val="5"/>
                    </w:numPr>
                    <w:spacing w:after="0" w:line="336" w:lineRule="atLeast"/>
                    <w:ind w:left="0"/>
                    <w:textAlignment w:val="baseline"/>
                    <w:rPr>
                      <w:rFonts w:ascii="Arial" w:eastAsia="Times New Roman" w:hAnsi="Arial" w:cs="Arial"/>
                      <w:color w:val="58585B"/>
                      <w:sz w:val="20"/>
                      <w:szCs w:val="20"/>
                    </w:rPr>
                  </w:pPr>
                  <w:bookmarkStart w:id="166" w:name="ID-2227-00000049__ID-2227-00000169"/>
                  <w:bookmarkStart w:id="167" w:name="ID-2227-00000049__li_7A7387B50F26413B89E"/>
                  <w:bookmarkEnd w:id="166"/>
                  <w:bookmarkEnd w:id="167"/>
                  <w:r w:rsidRPr="00AF1B13">
                    <w:rPr>
                      <w:rFonts w:ascii="Arial" w:eastAsia="Times New Roman" w:hAnsi="Arial" w:cs="Arial"/>
                      <w:color w:val="58585B"/>
                      <w:sz w:val="20"/>
                      <w:szCs w:val="20"/>
                    </w:rPr>
                    <w:t xml:space="preserve">A managed device had a problem receiving updated Security Intelligence data from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w:t>
                  </w:r>
                </w:p>
                <w:p w:rsidR="00116CFB" w:rsidRPr="00AF1B13" w:rsidRDefault="00116CFB" w:rsidP="00651D45">
                  <w:pPr>
                    <w:numPr>
                      <w:ilvl w:val="0"/>
                      <w:numId w:val="5"/>
                    </w:numPr>
                    <w:spacing w:after="0" w:line="336" w:lineRule="atLeast"/>
                    <w:ind w:left="0"/>
                    <w:textAlignment w:val="baseline"/>
                    <w:rPr>
                      <w:rFonts w:ascii="Arial" w:eastAsia="Times New Roman" w:hAnsi="Arial" w:cs="Arial"/>
                      <w:color w:val="58585B"/>
                      <w:sz w:val="20"/>
                      <w:szCs w:val="20"/>
                    </w:rPr>
                  </w:pPr>
                  <w:bookmarkStart w:id="168" w:name="ID-2227-00000049__ID-2227-0000016c"/>
                  <w:bookmarkStart w:id="169" w:name="ID-2227-00000049__li_B4676D93E3004574BD4"/>
                  <w:bookmarkEnd w:id="168"/>
                  <w:bookmarkEnd w:id="169"/>
                  <w:r w:rsidRPr="00AF1B13">
                    <w:rPr>
                      <w:rFonts w:ascii="Arial" w:eastAsia="Times New Roman" w:hAnsi="Arial" w:cs="Arial"/>
                      <w:color w:val="58585B"/>
                      <w:sz w:val="20"/>
                      <w:szCs w:val="20"/>
                    </w:rPr>
                    <w:t xml:space="preserve">A managed device cannot load all of the Security Intelligence data provided to it by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due to memory issues; see </w:t>
                  </w:r>
                  <w:hyperlink r:id="rId8" w:anchor="id_66824" w:history="1">
                    <w:r w:rsidRPr="00AF1B13">
                      <w:rPr>
                        <w:rFonts w:ascii="Arial" w:eastAsia="Times New Roman" w:hAnsi="Arial" w:cs="Arial"/>
                        <w:color w:val="6F53BC"/>
                        <w:sz w:val="20"/>
                        <w:szCs w:val="20"/>
                        <w:u w:val="single"/>
                        <w:bdr w:val="none" w:sz="0" w:space="0" w:color="auto" w:frame="1"/>
                      </w:rPr>
                      <w:t>Troubleshooting Memory Use</w:t>
                    </w:r>
                  </w:hyperlink>
                  <w:r w:rsidRPr="00AF1B13">
                    <w:rPr>
                      <w:rFonts w:ascii="Arial" w:eastAsia="Times New Roman" w:hAnsi="Arial" w:cs="Arial"/>
                      <w:color w:val="58585B"/>
                      <w:sz w:val="20"/>
                      <w:szCs w:val="20"/>
                    </w:rPr>
                    <w:t>.</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0" w:name="ID-2227-00000049__ID-2227-00000172"/>
                  <w:bookmarkEnd w:id="170"/>
                  <w:r w:rsidRPr="00AF1B13">
                    <w:rPr>
                      <w:rFonts w:ascii="Arial" w:eastAsia="Times New Roman" w:hAnsi="Arial" w:cs="Arial"/>
                      <w:color w:val="58585B"/>
                      <w:sz w:val="20"/>
                      <w:szCs w:val="20"/>
                    </w:rPr>
                    <w:t>Time Series Data Monitor</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1" w:name="ID-2227-00000049__ID-2227-00000174"/>
                  <w:bookmarkEnd w:id="171"/>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2" w:name="ID-2227-00000049__ID-2227-00000177"/>
                  <w:bookmarkEnd w:id="172"/>
                  <w:r w:rsidRPr="00AF1B13">
                    <w:rPr>
                      <w:rFonts w:ascii="Arial" w:eastAsia="Times New Roman" w:hAnsi="Arial" w:cs="Arial"/>
                      <w:color w:val="58585B"/>
                      <w:sz w:val="20"/>
                      <w:szCs w:val="20"/>
                    </w:rPr>
                    <w:t>This module tracks the presence of corrupt files in the directory where time series data (such as correlation event counts) are stored and alerts when files are flagged as corrupt and removed.</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3" w:name="ID-2227-00000049__ID-2227-0000017c"/>
                  <w:bookmarkEnd w:id="173"/>
                  <w:r w:rsidRPr="00AF1B13">
                    <w:rPr>
                      <w:rFonts w:ascii="Arial" w:eastAsia="Times New Roman" w:hAnsi="Arial" w:cs="Arial"/>
                      <w:color w:val="58585B"/>
                      <w:sz w:val="20"/>
                      <w:szCs w:val="20"/>
                    </w:rPr>
                    <w:t>Time Synchronization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4" w:name="ID-2227-00000049__ID-2227-0000017e"/>
                  <w:bookmarkEnd w:id="174"/>
                  <w:r w:rsidRPr="00AF1B13">
                    <w:rPr>
                      <w:rFonts w:ascii="Arial" w:eastAsia="Times New Roman" w:hAnsi="Arial" w:cs="Arial"/>
                      <w:color w:val="58585B"/>
                      <w:sz w:val="20"/>
                      <w:szCs w:val="20"/>
                    </w:rPr>
                    <w:t>Any</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5" w:name="ID-2227-00000049__ID-2227-00000180"/>
                  <w:bookmarkEnd w:id="175"/>
                  <w:r w:rsidRPr="00AF1B13">
                    <w:rPr>
                      <w:rFonts w:ascii="Arial" w:eastAsia="Times New Roman" w:hAnsi="Arial" w:cs="Arial"/>
                      <w:color w:val="58585B"/>
                      <w:sz w:val="20"/>
                      <w:szCs w:val="20"/>
                    </w:rPr>
                    <w:t>This module tracks the synchronization of a device clock that obtains time using NTP with the clock on the NTP server and alerts if the difference in the clocks is more than ten seconds.</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6" w:name="ID-2227-00000049__ID-2227-00000183"/>
                  <w:bookmarkEnd w:id="176"/>
                  <w:r w:rsidRPr="00AF1B13">
                    <w:rPr>
                      <w:rFonts w:ascii="Arial" w:eastAsia="Times New Roman" w:hAnsi="Arial" w:cs="Arial"/>
                      <w:color w:val="58585B"/>
                      <w:sz w:val="20"/>
                      <w:szCs w:val="20"/>
                    </w:rPr>
                    <w:t>URL Filtering Monitor</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7" w:name="ID-2227-00000049__ID-2227-00000185"/>
                  <w:bookmarkEnd w:id="177"/>
                  <w:r w:rsidRPr="00AF1B13">
                    <w:rPr>
                      <w:rFonts w:ascii="Arial" w:eastAsia="Times New Roman" w:hAnsi="Arial" w:cs="Arial"/>
                      <w:color w:val="58585B"/>
                      <w:sz w:val="20"/>
                      <w:szCs w:val="20"/>
                      <w:bdr w:val="none" w:sz="0" w:space="0" w:color="auto" w:frame="1"/>
                    </w:rPr>
                    <w:t>Management Center</w:t>
                  </w:r>
                  <w:r w:rsidRPr="00AF1B13">
                    <w:rPr>
                      <w:rFonts w:ascii="Arial" w:eastAsia="Times New Roman" w:hAnsi="Arial" w:cs="Arial"/>
                      <w:color w:val="58585B"/>
                      <w:sz w:val="20"/>
                      <w:szCs w:val="20"/>
                    </w:rPr>
                    <w:t>s</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8" w:name="ID-2227-00000049__ID-2227-00000188"/>
                  <w:bookmarkEnd w:id="178"/>
                  <w:r w:rsidRPr="00AF1B13">
                    <w:rPr>
                      <w:rFonts w:ascii="Arial" w:eastAsia="Times New Roman" w:hAnsi="Arial" w:cs="Arial"/>
                      <w:color w:val="58585B"/>
                      <w:sz w:val="20"/>
                      <w:szCs w:val="20"/>
                    </w:rPr>
                    <w:t>This module tracks communications between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and its managed devices, as well as with Cisco Collective Security Intelligence (CSI), where the system obtains threat intelligence for commonly visited URLs. The module alerts if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fails to successfully communicate with or retrieve an update from Cisco CSI.</w:t>
                  </w:r>
                </w:p>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79" w:name="ID-2227-00000049__ID-2227-0000018f"/>
                  <w:bookmarkEnd w:id="179"/>
                  <w:r w:rsidRPr="00AF1B13">
                    <w:rPr>
                      <w:rFonts w:ascii="Arial" w:eastAsia="Times New Roman" w:hAnsi="Arial" w:cs="Arial"/>
                      <w:color w:val="58585B"/>
                      <w:sz w:val="20"/>
                      <w:szCs w:val="20"/>
                    </w:rPr>
                    <w:t>This module also alerts if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 cannot push URL data to your managed devices.</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0" w:name="ID-2227-00000049__ID-2227-00000193"/>
                  <w:bookmarkEnd w:id="180"/>
                  <w:r w:rsidRPr="00AF1B13">
                    <w:rPr>
                      <w:rFonts w:ascii="Arial" w:eastAsia="Times New Roman" w:hAnsi="Arial" w:cs="Arial"/>
                      <w:color w:val="58585B"/>
                      <w:sz w:val="20"/>
                      <w:szCs w:val="20"/>
                    </w:rPr>
                    <w:t>User Agent Status Monitor</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1" w:name="ID-2227-00000049__ID-2227-00000195"/>
                  <w:bookmarkEnd w:id="181"/>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2" w:name="ID-2227-00000049__ID-2227-00000198"/>
                  <w:bookmarkEnd w:id="182"/>
                  <w:r w:rsidRPr="00AF1B13">
                    <w:rPr>
                      <w:rFonts w:ascii="Arial" w:eastAsia="Times New Roman" w:hAnsi="Arial" w:cs="Arial"/>
                      <w:color w:val="58585B"/>
                      <w:sz w:val="20"/>
                      <w:szCs w:val="20"/>
                    </w:rPr>
                    <w:t xml:space="preserve">This module alerts when heartbeats are not detected for any User Agents connected to the </w:t>
                  </w:r>
                  <w:r w:rsidRPr="00AF1B13">
                    <w:rPr>
                      <w:rFonts w:ascii="Arial" w:eastAsia="Times New Roman" w:hAnsi="Arial" w:cs="Arial"/>
                      <w:color w:val="58585B"/>
                      <w:sz w:val="20"/>
                      <w:szCs w:val="20"/>
                      <w:bdr w:val="none" w:sz="0" w:space="0" w:color="auto" w:frame="1"/>
                    </w:rPr>
                    <w:t>Firepower Management Center</w:t>
                  </w:r>
                  <w:r w:rsidRPr="00AF1B13">
                    <w:rPr>
                      <w:rFonts w:ascii="Arial" w:eastAsia="Times New Roman" w:hAnsi="Arial" w:cs="Arial"/>
                      <w:color w:val="58585B"/>
                      <w:sz w:val="20"/>
                      <w:szCs w:val="20"/>
                    </w:rPr>
                    <w:t>.</w:t>
                  </w:r>
                </w:p>
              </w:tc>
            </w:tr>
            <w:tr w:rsidR="00116CFB" w:rsidRPr="00AF1B13" w:rsidTr="00116CFB">
              <w:tc>
                <w:tcPr>
                  <w:tcW w:w="1076"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3" w:name="ID-2227-00000049__ID-2227-0000019e"/>
                  <w:bookmarkEnd w:id="183"/>
                  <w:r w:rsidRPr="00AF1B13">
                    <w:rPr>
                      <w:rFonts w:ascii="Arial" w:eastAsia="Times New Roman" w:hAnsi="Arial" w:cs="Arial"/>
                      <w:color w:val="58585B"/>
                      <w:sz w:val="20"/>
                      <w:szCs w:val="20"/>
                    </w:rPr>
                    <w:t>VPN Status</w:t>
                  </w:r>
                </w:p>
              </w:tc>
              <w:tc>
                <w:tcPr>
                  <w:tcW w:w="148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4" w:name="ID-2227-00000049__ID-2227-000001a0"/>
                  <w:bookmarkEnd w:id="184"/>
                  <w:r w:rsidRPr="00AF1B13">
                    <w:rPr>
                      <w:rFonts w:ascii="Arial" w:eastAsia="Times New Roman" w:hAnsi="Arial" w:cs="Arial"/>
                      <w:color w:val="58585B"/>
                      <w:sz w:val="20"/>
                      <w:szCs w:val="20"/>
                      <w:bdr w:val="none" w:sz="0" w:space="0" w:color="auto" w:frame="1"/>
                    </w:rPr>
                    <w:t>Management Center</w:t>
                  </w:r>
                </w:p>
              </w:tc>
              <w:tc>
                <w:tcPr>
                  <w:tcW w:w="2442" w:type="pct"/>
                  <w:tcBorders>
                    <w:top w:val="single" w:sz="6" w:space="0" w:color="C6C7CA"/>
                    <w:left w:val="single" w:sz="6" w:space="0" w:color="C6C7CA"/>
                    <w:bottom w:val="single" w:sz="6" w:space="0" w:color="C6C7CA"/>
                    <w:right w:val="single" w:sz="6" w:space="0" w:color="C6C7CA"/>
                  </w:tcBorders>
                  <w:shd w:val="clear" w:color="auto" w:fill="auto"/>
                  <w:tcMar>
                    <w:top w:w="0" w:type="dxa"/>
                    <w:left w:w="75" w:type="dxa"/>
                    <w:bottom w:w="0" w:type="dxa"/>
                    <w:right w:w="75" w:type="dxa"/>
                  </w:tcMar>
                  <w:hideMark/>
                </w:tcPr>
                <w:p w:rsidR="00116CFB" w:rsidRPr="00AF1B13" w:rsidRDefault="00116CFB" w:rsidP="00651D45">
                  <w:pPr>
                    <w:spacing w:after="0" w:line="336" w:lineRule="atLeast"/>
                    <w:textAlignment w:val="baseline"/>
                    <w:rPr>
                      <w:rFonts w:ascii="Arial" w:eastAsia="Times New Roman" w:hAnsi="Arial" w:cs="Arial"/>
                      <w:color w:val="58585B"/>
                      <w:sz w:val="20"/>
                      <w:szCs w:val="20"/>
                    </w:rPr>
                  </w:pPr>
                  <w:bookmarkStart w:id="185" w:name="ID-2227-00000049__ID-2227-000001a3"/>
                  <w:bookmarkEnd w:id="185"/>
                  <w:r w:rsidRPr="00AF1B13">
                    <w:rPr>
                      <w:rFonts w:ascii="Arial" w:eastAsia="Times New Roman" w:hAnsi="Arial" w:cs="Arial"/>
                      <w:color w:val="58585B"/>
                      <w:sz w:val="20"/>
                      <w:szCs w:val="20"/>
                    </w:rPr>
                    <w:t>This module alerts when one or more VPN tunnels between Firepower System devices are down.</w:t>
                  </w:r>
                </w:p>
              </w:tc>
            </w:tr>
            <w:tr w:rsidR="00116CFB" w:rsidRPr="00AF1B13" w:rsidTr="00116CFB">
              <w:trPr>
                <w:tblHeader/>
              </w:trPr>
              <w:tc>
                <w:tcPr>
                  <w:tcW w:w="0" w:type="auto"/>
                  <w:gridSpan w:val="3"/>
                  <w:tcBorders>
                    <w:top w:val="nil"/>
                    <w:left w:val="nil"/>
                    <w:bottom w:val="nil"/>
                    <w:right w:val="nil"/>
                  </w:tcBorders>
                  <w:shd w:val="clear" w:color="auto" w:fill="auto"/>
                  <w:tcMar>
                    <w:top w:w="0" w:type="dxa"/>
                    <w:left w:w="75" w:type="dxa"/>
                    <w:bottom w:w="0" w:type="dxa"/>
                    <w:right w:w="75" w:type="dxa"/>
                  </w:tcMar>
                  <w:vAlign w:val="center"/>
                  <w:hideMark/>
                </w:tcPr>
                <w:p w:rsidR="00116CFB" w:rsidRPr="00AF1B13" w:rsidRDefault="00116CFB" w:rsidP="00651D45">
                  <w:pPr>
                    <w:spacing w:after="0" w:line="240" w:lineRule="auto"/>
                    <w:textAlignment w:val="baseline"/>
                    <w:rPr>
                      <w:rFonts w:ascii="Arial" w:eastAsia="Times New Roman" w:hAnsi="Arial" w:cs="Arial"/>
                      <w:sz w:val="20"/>
                      <w:szCs w:val="20"/>
                    </w:rPr>
                  </w:pPr>
                  <w:r w:rsidRPr="00AF1B13">
                    <w:rPr>
                      <w:rFonts w:ascii="Arial" w:eastAsia="Times New Roman" w:hAnsi="Arial" w:cs="Arial"/>
                      <w:b/>
                      <w:bCs/>
                      <w:sz w:val="20"/>
                      <w:szCs w:val="20"/>
                      <w:bdr w:val="none" w:sz="0" w:space="0" w:color="auto" w:frame="1"/>
                    </w:rPr>
                    <w:t>Table 1 Health Modules</w:t>
                  </w:r>
                </w:p>
              </w:tc>
            </w:tr>
          </w:tbl>
          <w:p w:rsidR="00116CFB" w:rsidRPr="00AF1B13" w:rsidRDefault="00116CFB" w:rsidP="003242EC">
            <w:pPr>
              <w:spacing w:after="0" w:line="336" w:lineRule="atLeast"/>
              <w:textAlignment w:val="baseline"/>
              <w:rPr>
                <w:rFonts w:ascii="Arial" w:eastAsia="Times New Roman" w:hAnsi="Arial" w:cs="Arial"/>
                <w:color w:val="58585B"/>
                <w:sz w:val="20"/>
                <w:szCs w:val="20"/>
              </w:rPr>
            </w:pPr>
          </w:p>
        </w:tc>
      </w:tr>
    </w:tbl>
    <w:p w:rsidR="00B00EC6" w:rsidRPr="00AD4693" w:rsidRDefault="00146941">
      <w:pPr>
        <w:rPr>
          <w:rFonts w:ascii="Arial" w:hAnsi="Arial" w:cs="Arial"/>
        </w:rPr>
      </w:pPr>
    </w:p>
    <w:p w:rsidR="00651D45" w:rsidRPr="0004102D" w:rsidRDefault="00651D45" w:rsidP="0004102D">
      <w:pPr>
        <w:pStyle w:val="Heading2"/>
        <w:spacing w:before="0" w:beforeAutospacing="0" w:after="0" w:afterAutospacing="0"/>
        <w:rPr>
          <w:rFonts w:ascii="Arial" w:hAnsi="Arial" w:cs="Arial"/>
          <w:b w:val="0"/>
          <w:bCs w:val="0"/>
          <w:color w:val="58585B"/>
          <w:sz w:val="24"/>
          <w:szCs w:val="24"/>
        </w:rPr>
      </w:pPr>
      <w:r w:rsidRPr="0004102D">
        <w:rPr>
          <w:rFonts w:ascii="Arial" w:hAnsi="Arial" w:cs="Arial"/>
          <w:b w:val="0"/>
          <w:bCs w:val="0"/>
          <w:color w:val="58585B"/>
          <w:sz w:val="24"/>
          <w:szCs w:val="24"/>
        </w:rPr>
        <w:t>Health Event Views</w:t>
      </w:r>
    </w:p>
    <w:p w:rsidR="00651D45" w:rsidRPr="0004102D" w:rsidRDefault="00651D45" w:rsidP="0004102D">
      <w:pPr>
        <w:spacing w:after="0" w:line="240" w:lineRule="auto"/>
        <w:textAlignment w:val="baseline"/>
        <w:rPr>
          <w:rFonts w:ascii="Arial" w:eastAsia="Times New Roman" w:hAnsi="Arial" w:cs="Arial"/>
          <w:color w:val="58585B"/>
        </w:rPr>
      </w:pPr>
      <w:bookmarkStart w:id="186" w:name="ID-2227-000007b4__section_D122CF17508F44"/>
      <w:bookmarkStart w:id="187" w:name="ID-2227-000007b4__ID-2227-000007c7"/>
      <w:bookmarkEnd w:id="186"/>
      <w:bookmarkEnd w:id="187"/>
      <w:r w:rsidRPr="0004102D">
        <w:rPr>
          <w:rFonts w:ascii="Arial" w:eastAsia="Times New Roman" w:hAnsi="Arial" w:cs="Arial"/>
          <w:color w:val="58585B"/>
        </w:rPr>
        <w:t>The Health Event View page allows you to view health events logged by the health monitor on the Firepower Management Center logs health events. The fully customizable event views allow you to quickly and easily analyze the health status events gathered by the health monitor. You can search event data to easily access other information that may be related to the events you are investigating. If you understand what conditions each health module tests for, you can more effectively configure alerting for health events.</w:t>
      </w:r>
    </w:p>
    <w:p w:rsidR="0004102D" w:rsidRDefault="0004102D" w:rsidP="00651D45">
      <w:pPr>
        <w:spacing w:after="0" w:line="336" w:lineRule="atLeast"/>
        <w:textAlignment w:val="baseline"/>
        <w:rPr>
          <w:rFonts w:ascii="Arial" w:eastAsia="Times New Roman" w:hAnsi="Arial" w:cs="Arial"/>
          <w:color w:val="58585B"/>
        </w:rPr>
      </w:pPr>
      <w:bookmarkStart w:id="188" w:name="ID-2227-000007b4__ID-2227-000007cb"/>
      <w:bookmarkEnd w:id="188"/>
    </w:p>
    <w:p w:rsidR="00651D45" w:rsidRPr="0004102D" w:rsidRDefault="00651D45" w:rsidP="00651D45">
      <w:pPr>
        <w:spacing w:after="0" w:line="336" w:lineRule="atLeast"/>
        <w:textAlignment w:val="baseline"/>
        <w:rPr>
          <w:rFonts w:ascii="Arial" w:eastAsia="Times New Roman" w:hAnsi="Arial" w:cs="Arial"/>
          <w:color w:val="58585B"/>
        </w:rPr>
      </w:pPr>
      <w:r w:rsidRPr="0004102D">
        <w:rPr>
          <w:rFonts w:ascii="Arial" w:eastAsia="Times New Roman" w:hAnsi="Arial" w:cs="Arial"/>
          <w:color w:val="58585B"/>
        </w:rPr>
        <w:t>You can perform many of the standard event view functions on the health event view pages.</w:t>
      </w:r>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58585B"/>
        </w:rPr>
      </w:pPr>
      <w:hyperlink r:id="rId9" w:anchor="ID-2227-000007cf" w:history="1">
        <w:r w:rsidR="00651D45" w:rsidRPr="0004102D">
          <w:rPr>
            <w:rFonts w:ascii="Arial" w:eastAsia="Times New Roman" w:hAnsi="Arial" w:cs="Arial"/>
            <w:color w:val="6F53BC"/>
            <w:u w:val="single"/>
            <w:bdr w:val="none" w:sz="0" w:space="0" w:color="auto" w:frame="1"/>
          </w:rPr>
          <w:t>Viewing Health Events</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58585B"/>
        </w:rPr>
      </w:pPr>
      <w:hyperlink r:id="rId10" w:anchor="ID-2227-000007f4" w:history="1">
        <w:r w:rsidR="00651D45" w:rsidRPr="0004102D">
          <w:rPr>
            <w:rFonts w:ascii="Arial" w:eastAsia="Times New Roman" w:hAnsi="Arial" w:cs="Arial"/>
            <w:color w:val="6F53BC"/>
            <w:u w:val="single"/>
            <w:bdr w:val="none" w:sz="0" w:space="0" w:color="auto" w:frame="1"/>
          </w:rPr>
          <w:t>Viewing Health Events by Module and Appliance</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58585B"/>
        </w:rPr>
      </w:pPr>
      <w:hyperlink r:id="rId11" w:anchor="ID-2227-0000081d" w:history="1">
        <w:r w:rsidR="00651D45" w:rsidRPr="0004102D">
          <w:rPr>
            <w:rFonts w:ascii="Arial" w:eastAsia="Times New Roman" w:hAnsi="Arial" w:cs="Arial"/>
            <w:color w:val="6F53BC"/>
            <w:u w:val="single"/>
            <w:bdr w:val="none" w:sz="0" w:space="0" w:color="auto" w:frame="1"/>
          </w:rPr>
          <w:t>Viewing the Health Events Table</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58585B"/>
        </w:rPr>
      </w:pPr>
      <w:hyperlink r:id="rId12" w:anchor="ID-2227-0000085d" w:history="1">
        <w:r w:rsidR="00651D45" w:rsidRPr="0004102D">
          <w:rPr>
            <w:rFonts w:ascii="Arial" w:eastAsia="Times New Roman" w:hAnsi="Arial" w:cs="Arial"/>
            <w:color w:val="6F53BC"/>
            <w:u w:val="single"/>
            <w:bdr w:val="none" w:sz="0" w:space="0" w:color="auto" w:frame="1"/>
          </w:rPr>
          <w:t>Hardware Alert Details for 7000 and 8000 Series Devices</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58585B"/>
        </w:rPr>
      </w:pPr>
      <w:hyperlink r:id="rId13" w:anchor="ID-2227-000008dd" w:history="1">
        <w:r w:rsidR="00651D45" w:rsidRPr="0004102D">
          <w:rPr>
            <w:rFonts w:ascii="Arial" w:eastAsia="Times New Roman" w:hAnsi="Arial" w:cs="Arial"/>
            <w:color w:val="6F53BC"/>
            <w:u w:val="single"/>
            <w:bdr w:val="none" w:sz="0" w:space="0" w:color="auto" w:frame="1"/>
          </w:rPr>
          <w:t>The Health Events Table</w:t>
        </w:r>
      </w:hyperlink>
    </w:p>
    <w:p w:rsidR="00651D45" w:rsidRPr="0004102D" w:rsidRDefault="00651D45">
      <w:pPr>
        <w:rPr>
          <w:rFonts w:ascii="Arial" w:hAnsi="Arial" w:cs="Arial"/>
        </w:rPr>
      </w:pPr>
    </w:p>
    <w:p w:rsidR="00651D45" w:rsidRPr="0004102D" w:rsidRDefault="00651D45" w:rsidP="0004102D">
      <w:pPr>
        <w:spacing w:after="0" w:line="240" w:lineRule="auto"/>
        <w:textAlignment w:val="baseline"/>
        <w:rPr>
          <w:rFonts w:ascii="Arial" w:eastAsia="Times New Roman" w:hAnsi="Arial" w:cs="Arial"/>
          <w:color w:val="58585B"/>
        </w:rPr>
      </w:pPr>
      <w:r w:rsidRPr="0004102D">
        <w:rPr>
          <w:rFonts w:ascii="Arial" w:eastAsia="Times New Roman" w:hAnsi="Arial" w:cs="Arial"/>
          <w:color w:val="58585B"/>
        </w:rPr>
        <w:t>System Statistics</w:t>
      </w:r>
    </w:p>
    <w:p w:rsidR="00651D45" w:rsidRPr="0004102D" w:rsidRDefault="00651D45" w:rsidP="0004102D">
      <w:pPr>
        <w:spacing w:after="0" w:line="240" w:lineRule="auto"/>
        <w:textAlignment w:val="baseline"/>
        <w:rPr>
          <w:rFonts w:ascii="Arial" w:eastAsia="Times New Roman" w:hAnsi="Arial" w:cs="Arial"/>
          <w:color w:val="58585B"/>
        </w:rPr>
      </w:pPr>
      <w:r w:rsidRPr="0004102D">
        <w:rPr>
          <w:rFonts w:ascii="Arial" w:eastAsia="Times New Roman" w:hAnsi="Arial" w:cs="Arial"/>
          <w:color w:val="58585B"/>
        </w:rPr>
        <w:t>The following topics describe how to monitor the Firepower System:</w:t>
      </w:r>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4" w:anchor="concept_406648C061224A5C8C1F06FCB389752B" w:history="1">
        <w:r w:rsidR="00651D45" w:rsidRPr="0004102D">
          <w:rPr>
            <w:rFonts w:ascii="Arial" w:eastAsia="Times New Roman" w:hAnsi="Arial" w:cs="Arial"/>
            <w:color w:val="6F53BC"/>
            <w:u w:val="single"/>
            <w:bdr w:val="none" w:sz="0" w:space="0" w:color="auto" w:frame="1"/>
          </w:rPr>
          <w:t>System Statistics</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5" w:anchor="concept_B2F107B9BAD246BB91A032E472F8FD9D" w:history="1">
        <w:r w:rsidR="00651D45" w:rsidRPr="0004102D">
          <w:rPr>
            <w:rFonts w:ascii="Arial" w:eastAsia="Times New Roman" w:hAnsi="Arial" w:cs="Arial"/>
            <w:color w:val="6F53BC"/>
            <w:u w:val="single"/>
            <w:bdr w:val="none" w:sz="0" w:space="0" w:color="auto" w:frame="1"/>
          </w:rPr>
          <w:t>System Messages</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6" w:anchor="task_FEB0C1566983423EB3A68D35217C0D57" w:history="1">
        <w:r w:rsidR="00651D45" w:rsidRPr="0004102D">
          <w:rPr>
            <w:rFonts w:ascii="Arial" w:eastAsia="Times New Roman" w:hAnsi="Arial" w:cs="Arial"/>
            <w:color w:val="6F53BC"/>
            <w:u w:val="single"/>
            <w:bdr w:val="none" w:sz="0" w:space="0" w:color="auto" w:frame="1"/>
          </w:rPr>
          <w:t>Managing System Messages</w:t>
        </w:r>
      </w:hyperlink>
    </w:p>
    <w:p w:rsidR="0004102D" w:rsidRDefault="0004102D" w:rsidP="0004102D">
      <w:pPr>
        <w:spacing w:after="0" w:line="240" w:lineRule="auto"/>
        <w:textAlignment w:val="baseline"/>
        <w:rPr>
          <w:rFonts w:ascii="Arial" w:eastAsia="Times New Roman" w:hAnsi="Arial" w:cs="Arial"/>
          <w:color w:val="58585B"/>
        </w:rPr>
      </w:pPr>
    </w:p>
    <w:p w:rsidR="00651D45" w:rsidRPr="0004102D" w:rsidRDefault="00651D45" w:rsidP="0004102D">
      <w:pPr>
        <w:spacing w:after="0" w:line="240" w:lineRule="auto"/>
        <w:textAlignment w:val="baseline"/>
        <w:rPr>
          <w:rFonts w:ascii="Arial" w:eastAsia="Times New Roman" w:hAnsi="Arial" w:cs="Arial"/>
          <w:color w:val="58585B"/>
        </w:rPr>
      </w:pPr>
      <w:r w:rsidRPr="0004102D">
        <w:rPr>
          <w:rFonts w:ascii="Arial" w:eastAsia="Times New Roman" w:hAnsi="Arial" w:cs="Arial"/>
          <w:color w:val="58585B"/>
        </w:rPr>
        <w:t xml:space="preserve">The Statistics page in the Firepower System web interface lists the current </w:t>
      </w:r>
      <w:r w:rsidR="004A43D5">
        <w:rPr>
          <w:rFonts w:ascii="Arial" w:eastAsia="Times New Roman" w:hAnsi="Arial" w:cs="Arial"/>
          <w:color w:val="58585B"/>
        </w:rPr>
        <w:t xml:space="preserve">status of general appliance </w:t>
      </w:r>
      <w:r w:rsidR="0004102D">
        <w:rPr>
          <w:rFonts w:ascii="Arial" w:eastAsia="Times New Roman" w:hAnsi="Arial" w:cs="Arial"/>
          <w:color w:val="58585B"/>
        </w:rPr>
        <w:t>sta</w:t>
      </w:r>
      <w:r w:rsidRPr="0004102D">
        <w:rPr>
          <w:rFonts w:ascii="Arial" w:eastAsia="Times New Roman" w:hAnsi="Arial" w:cs="Arial"/>
          <w:color w:val="58585B"/>
        </w:rPr>
        <w:t>istics, including disk usage and system processes, Data Correlator statistics, and intrusion event information.</w:t>
      </w:r>
    </w:p>
    <w:p w:rsidR="0004102D" w:rsidRDefault="0004102D" w:rsidP="0004102D">
      <w:pPr>
        <w:spacing w:after="0" w:line="240" w:lineRule="auto"/>
        <w:textAlignment w:val="baseline"/>
        <w:rPr>
          <w:rFonts w:ascii="Arial" w:eastAsia="Times New Roman" w:hAnsi="Arial" w:cs="Arial"/>
          <w:color w:val="58585B"/>
        </w:rPr>
      </w:pPr>
    </w:p>
    <w:p w:rsidR="00651D45" w:rsidRPr="0004102D" w:rsidRDefault="00651D45" w:rsidP="0004102D">
      <w:pPr>
        <w:spacing w:after="0" w:line="240" w:lineRule="auto"/>
        <w:textAlignment w:val="baseline"/>
        <w:rPr>
          <w:rFonts w:ascii="Arial" w:eastAsia="Times New Roman" w:hAnsi="Arial" w:cs="Arial"/>
          <w:color w:val="58585B"/>
        </w:rPr>
      </w:pPr>
      <w:r w:rsidRPr="0004102D">
        <w:rPr>
          <w:rFonts w:ascii="Arial" w:eastAsia="Times New Roman" w:hAnsi="Arial" w:cs="Arial"/>
          <w:color w:val="58585B"/>
        </w:rPr>
        <w:t>You view system statistics on the Firepower Management Center </w:t>
      </w:r>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7" w:anchor="reference_2D25F81DDF6346088EAB309419798211" w:history="1">
        <w:r w:rsidR="00651D45" w:rsidRPr="0004102D">
          <w:rPr>
            <w:rFonts w:ascii="Arial" w:eastAsia="Times New Roman" w:hAnsi="Arial" w:cs="Arial"/>
            <w:color w:val="6F53BC"/>
            <w:u w:val="single"/>
            <w:bdr w:val="none" w:sz="0" w:space="0" w:color="auto" w:frame="1"/>
          </w:rPr>
          <w:t>System Statistics Availability by Appliance</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8" w:anchor="ID-2257-0000005c" w:history="1">
        <w:r w:rsidR="00651D45" w:rsidRPr="0004102D">
          <w:rPr>
            <w:rFonts w:ascii="Arial" w:eastAsia="Times New Roman" w:hAnsi="Arial" w:cs="Arial"/>
            <w:color w:val="6F53BC"/>
            <w:u w:val="single"/>
            <w:bdr w:val="none" w:sz="0" w:space="0" w:color="auto" w:frame="1"/>
          </w:rPr>
          <w:t>The Host Statistics Section</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19" w:anchor="reference_2D5566A5417745E58317A4AD0DE3EA49" w:history="1">
        <w:r w:rsidR="00651D45" w:rsidRPr="0004102D">
          <w:rPr>
            <w:rFonts w:ascii="Arial" w:eastAsia="Times New Roman" w:hAnsi="Arial" w:cs="Arial"/>
            <w:color w:val="6F53BC"/>
            <w:u w:val="single"/>
            <w:bdr w:val="none" w:sz="0" w:space="0" w:color="auto" w:frame="1"/>
          </w:rPr>
          <w:t>The Disk Usage Section</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20" w:anchor="reference_91757A8256AB48F0939FBDDE79FE1160" w:history="1">
        <w:r w:rsidR="00651D45" w:rsidRPr="0004102D">
          <w:rPr>
            <w:rFonts w:ascii="Arial" w:eastAsia="Times New Roman" w:hAnsi="Arial" w:cs="Arial"/>
            <w:color w:val="6F53BC"/>
            <w:u w:val="single"/>
            <w:bdr w:val="none" w:sz="0" w:space="0" w:color="auto" w:frame="1"/>
          </w:rPr>
          <w:t>The Processes Section</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21" w:anchor="ID-2257-0000034a" w:history="1">
        <w:r w:rsidR="00651D45" w:rsidRPr="0004102D">
          <w:rPr>
            <w:rFonts w:ascii="Arial" w:eastAsia="Times New Roman" w:hAnsi="Arial" w:cs="Arial"/>
            <w:color w:val="6F53BC"/>
            <w:u w:val="single"/>
            <w:bdr w:val="none" w:sz="0" w:space="0" w:color="auto" w:frame="1"/>
          </w:rPr>
          <w:t>The SFDataCorrelator Process Statistics Section</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22" w:anchor="ID-2257-00000391" w:history="1">
        <w:r w:rsidR="00651D45" w:rsidRPr="0004102D">
          <w:rPr>
            <w:rFonts w:ascii="Arial" w:eastAsia="Times New Roman" w:hAnsi="Arial" w:cs="Arial"/>
            <w:color w:val="6F53BC"/>
            <w:u w:val="single"/>
            <w:bdr w:val="none" w:sz="0" w:space="0" w:color="auto" w:frame="1"/>
          </w:rPr>
          <w:t>The Intrusion Event Information Section</w:t>
        </w:r>
      </w:hyperlink>
    </w:p>
    <w:p w:rsidR="00651D45" w:rsidRPr="0004102D" w:rsidRDefault="00146941" w:rsidP="0004102D">
      <w:pPr>
        <w:numPr>
          <w:ilvl w:val="0"/>
          <w:numId w:val="6"/>
        </w:numPr>
        <w:shd w:val="clear" w:color="auto" w:fill="FFFFFF"/>
        <w:spacing w:after="0" w:line="336" w:lineRule="atLeast"/>
        <w:ind w:left="1080"/>
        <w:textAlignment w:val="baseline"/>
        <w:rPr>
          <w:rFonts w:ascii="Arial" w:eastAsia="Times New Roman" w:hAnsi="Arial" w:cs="Arial"/>
          <w:color w:val="6F53BC"/>
          <w:u w:val="single"/>
          <w:bdr w:val="none" w:sz="0" w:space="0" w:color="auto" w:frame="1"/>
        </w:rPr>
      </w:pPr>
      <w:hyperlink r:id="rId23" w:anchor="ID-2257-00000028" w:history="1">
        <w:r w:rsidR="00651D45" w:rsidRPr="0004102D">
          <w:rPr>
            <w:rFonts w:ascii="Arial" w:eastAsia="Times New Roman" w:hAnsi="Arial" w:cs="Arial"/>
            <w:color w:val="6F53BC"/>
            <w:u w:val="single"/>
            <w:bdr w:val="none" w:sz="0" w:space="0" w:color="auto" w:frame="1"/>
          </w:rPr>
          <w:t>Viewing System Statistics</w:t>
        </w:r>
      </w:hyperlink>
    </w:p>
    <w:sectPr w:rsidR="00651D45" w:rsidRPr="0004102D" w:rsidSect="00B0438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C44"/>
    <w:multiLevelType w:val="multilevel"/>
    <w:tmpl w:val="8D6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11AA7"/>
    <w:multiLevelType w:val="multilevel"/>
    <w:tmpl w:val="7DA0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32664"/>
    <w:multiLevelType w:val="multilevel"/>
    <w:tmpl w:val="129A0D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BF11A3C"/>
    <w:multiLevelType w:val="multilevel"/>
    <w:tmpl w:val="6A9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70D85"/>
    <w:multiLevelType w:val="multilevel"/>
    <w:tmpl w:val="B216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B5C54"/>
    <w:multiLevelType w:val="multilevel"/>
    <w:tmpl w:val="884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7186C"/>
    <w:multiLevelType w:val="multilevel"/>
    <w:tmpl w:val="44F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49432A"/>
    <w:multiLevelType w:val="multilevel"/>
    <w:tmpl w:val="AD6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6D4120"/>
    <w:multiLevelType w:val="multilevel"/>
    <w:tmpl w:val="75F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04DF8"/>
    <w:multiLevelType w:val="multilevel"/>
    <w:tmpl w:val="DEE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900C5C"/>
    <w:multiLevelType w:val="multilevel"/>
    <w:tmpl w:val="AD42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0179F"/>
    <w:multiLevelType w:val="multilevel"/>
    <w:tmpl w:val="C4C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21713E"/>
    <w:multiLevelType w:val="multilevel"/>
    <w:tmpl w:val="52E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7B6379"/>
    <w:multiLevelType w:val="multilevel"/>
    <w:tmpl w:val="A60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11"/>
  </w:num>
  <w:num w:numId="5">
    <w:abstractNumId w:val="7"/>
  </w:num>
  <w:num w:numId="6">
    <w:abstractNumId w:val="2"/>
  </w:num>
  <w:num w:numId="7">
    <w:abstractNumId w:val="8"/>
  </w:num>
  <w:num w:numId="8">
    <w:abstractNumId w:val="5"/>
  </w:num>
  <w:num w:numId="9">
    <w:abstractNumId w:val="0"/>
  </w:num>
  <w:num w:numId="10">
    <w:abstractNumId w:val="12"/>
  </w:num>
  <w:num w:numId="11">
    <w:abstractNumId w:val="1"/>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EC"/>
    <w:rsid w:val="0004102D"/>
    <w:rsid w:val="00116CFB"/>
    <w:rsid w:val="00146941"/>
    <w:rsid w:val="001576E1"/>
    <w:rsid w:val="003242EC"/>
    <w:rsid w:val="004A43D5"/>
    <w:rsid w:val="00520D22"/>
    <w:rsid w:val="00557277"/>
    <w:rsid w:val="00651D45"/>
    <w:rsid w:val="00AD4693"/>
    <w:rsid w:val="00AF1B13"/>
    <w:rsid w:val="00B0438F"/>
    <w:rsid w:val="00CA08E6"/>
    <w:rsid w:val="00CF1877"/>
    <w:rsid w:val="00E8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61B6A-7BCE-46AC-A016-B663A3BA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4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4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1D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D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2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42EC"/>
    <w:rPr>
      <w:rFonts w:ascii="Times New Roman" w:eastAsia="Times New Roman" w:hAnsi="Times New Roman" w:cs="Times New Roman"/>
      <w:b/>
      <w:bCs/>
      <w:sz w:val="27"/>
      <w:szCs w:val="27"/>
    </w:rPr>
  </w:style>
  <w:style w:type="paragraph" w:customStyle="1" w:styleId="p">
    <w:name w:val="p"/>
    <w:basedOn w:val="Normal"/>
    <w:rsid w:val="00324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
    <w:name w:val="ph"/>
    <w:basedOn w:val="Normal"/>
    <w:rsid w:val="00324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1">
    <w:name w:val="ph1"/>
    <w:basedOn w:val="DefaultParagraphFont"/>
    <w:rsid w:val="003242EC"/>
  </w:style>
  <w:style w:type="character" w:customStyle="1" w:styleId="keyword">
    <w:name w:val="keyword"/>
    <w:basedOn w:val="DefaultParagraphFont"/>
    <w:rsid w:val="003242EC"/>
  </w:style>
  <w:style w:type="paragraph" w:styleId="NormalWeb">
    <w:name w:val="Normal (Web)"/>
    <w:basedOn w:val="Normal"/>
    <w:uiPriority w:val="99"/>
    <w:semiHidden/>
    <w:unhideWhenUsed/>
    <w:rsid w:val="00324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title">
    <w:name w:val="tabletitle"/>
    <w:basedOn w:val="DefaultParagraphFont"/>
    <w:rsid w:val="003242EC"/>
  </w:style>
  <w:style w:type="character" w:styleId="Emphasis">
    <w:name w:val="Emphasis"/>
    <w:basedOn w:val="DefaultParagraphFont"/>
    <w:uiPriority w:val="20"/>
    <w:qFormat/>
    <w:rsid w:val="00651D45"/>
    <w:rPr>
      <w:i/>
      <w:iCs/>
    </w:rPr>
  </w:style>
  <w:style w:type="character" w:styleId="HTMLSample">
    <w:name w:val="HTML Sample"/>
    <w:basedOn w:val="DefaultParagraphFont"/>
    <w:uiPriority w:val="99"/>
    <w:semiHidden/>
    <w:unhideWhenUsed/>
    <w:rsid w:val="00651D45"/>
    <w:rPr>
      <w:rFonts w:ascii="Courier New" w:eastAsia="Times New Roman" w:hAnsi="Courier New" w:cs="Courier New"/>
    </w:rPr>
  </w:style>
  <w:style w:type="character" w:styleId="Hyperlink">
    <w:name w:val="Hyperlink"/>
    <w:basedOn w:val="DefaultParagraphFont"/>
    <w:uiPriority w:val="99"/>
    <w:semiHidden/>
    <w:unhideWhenUsed/>
    <w:rsid w:val="00651D45"/>
    <w:rPr>
      <w:color w:val="0000FF"/>
      <w:u w:val="single"/>
    </w:rPr>
  </w:style>
  <w:style w:type="character" w:customStyle="1" w:styleId="menucascade">
    <w:name w:val="menucascade"/>
    <w:basedOn w:val="DefaultParagraphFont"/>
    <w:rsid w:val="00651D45"/>
  </w:style>
  <w:style w:type="character" w:customStyle="1" w:styleId="uicontrol">
    <w:name w:val="uicontrol"/>
    <w:basedOn w:val="DefaultParagraphFont"/>
    <w:rsid w:val="00651D45"/>
  </w:style>
  <w:style w:type="paragraph" w:styleId="HTMLPreformatted">
    <w:name w:val="HTML Preformatted"/>
    <w:basedOn w:val="Normal"/>
    <w:link w:val="HTMLPreformattedChar"/>
    <w:uiPriority w:val="99"/>
    <w:semiHidden/>
    <w:unhideWhenUsed/>
    <w:rsid w:val="006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1D4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651D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51D45"/>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651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24646">
      <w:bodyDiv w:val="1"/>
      <w:marLeft w:val="0"/>
      <w:marRight w:val="0"/>
      <w:marTop w:val="0"/>
      <w:marBottom w:val="0"/>
      <w:divBdr>
        <w:top w:val="none" w:sz="0" w:space="0" w:color="auto"/>
        <w:left w:val="none" w:sz="0" w:space="0" w:color="auto"/>
        <w:bottom w:val="none" w:sz="0" w:space="0" w:color="auto"/>
        <w:right w:val="none" w:sz="0" w:space="0" w:color="auto"/>
      </w:divBdr>
      <w:divsChild>
        <w:div w:id="550002415">
          <w:marLeft w:val="0"/>
          <w:marRight w:val="0"/>
          <w:marTop w:val="0"/>
          <w:marBottom w:val="0"/>
          <w:divBdr>
            <w:top w:val="none" w:sz="0" w:space="0" w:color="auto"/>
            <w:left w:val="none" w:sz="0" w:space="0" w:color="auto"/>
            <w:bottom w:val="none" w:sz="0" w:space="0" w:color="auto"/>
            <w:right w:val="none" w:sz="0" w:space="0" w:color="auto"/>
          </w:divBdr>
        </w:div>
        <w:div w:id="1931112671">
          <w:marLeft w:val="0"/>
          <w:marRight w:val="0"/>
          <w:marTop w:val="0"/>
          <w:marBottom w:val="0"/>
          <w:divBdr>
            <w:top w:val="none" w:sz="0" w:space="0" w:color="auto"/>
            <w:left w:val="none" w:sz="0" w:space="0" w:color="auto"/>
            <w:bottom w:val="none" w:sz="0" w:space="0" w:color="auto"/>
            <w:right w:val="none" w:sz="0" w:space="0" w:color="auto"/>
          </w:divBdr>
        </w:div>
        <w:div w:id="1027101955">
          <w:marLeft w:val="0"/>
          <w:marRight w:val="0"/>
          <w:marTop w:val="0"/>
          <w:marBottom w:val="0"/>
          <w:divBdr>
            <w:top w:val="none" w:sz="0" w:space="0" w:color="auto"/>
            <w:left w:val="none" w:sz="0" w:space="0" w:color="auto"/>
            <w:bottom w:val="none" w:sz="0" w:space="0" w:color="auto"/>
            <w:right w:val="none" w:sz="0" w:space="0" w:color="auto"/>
          </w:divBdr>
        </w:div>
        <w:div w:id="1361083695">
          <w:marLeft w:val="0"/>
          <w:marRight w:val="0"/>
          <w:marTop w:val="0"/>
          <w:marBottom w:val="0"/>
          <w:divBdr>
            <w:top w:val="none" w:sz="0" w:space="0" w:color="auto"/>
            <w:left w:val="none" w:sz="0" w:space="0" w:color="auto"/>
            <w:bottom w:val="none" w:sz="0" w:space="0" w:color="auto"/>
            <w:right w:val="none" w:sz="0" w:space="0" w:color="auto"/>
          </w:divBdr>
        </w:div>
        <w:div w:id="653333366">
          <w:marLeft w:val="0"/>
          <w:marRight w:val="0"/>
          <w:marTop w:val="0"/>
          <w:marBottom w:val="0"/>
          <w:divBdr>
            <w:top w:val="none" w:sz="0" w:space="0" w:color="auto"/>
            <w:left w:val="none" w:sz="0" w:space="0" w:color="auto"/>
            <w:bottom w:val="none" w:sz="0" w:space="0" w:color="auto"/>
            <w:right w:val="none" w:sz="0" w:space="0" w:color="auto"/>
          </w:divBdr>
        </w:div>
        <w:div w:id="1865508922">
          <w:marLeft w:val="0"/>
          <w:marRight w:val="0"/>
          <w:marTop w:val="0"/>
          <w:marBottom w:val="0"/>
          <w:divBdr>
            <w:top w:val="none" w:sz="0" w:space="0" w:color="auto"/>
            <w:left w:val="none" w:sz="0" w:space="0" w:color="auto"/>
            <w:bottom w:val="none" w:sz="0" w:space="0" w:color="auto"/>
            <w:right w:val="none" w:sz="0" w:space="0" w:color="auto"/>
          </w:divBdr>
        </w:div>
        <w:div w:id="424036574">
          <w:marLeft w:val="0"/>
          <w:marRight w:val="0"/>
          <w:marTop w:val="0"/>
          <w:marBottom w:val="0"/>
          <w:divBdr>
            <w:top w:val="none" w:sz="0" w:space="0" w:color="auto"/>
            <w:left w:val="none" w:sz="0" w:space="0" w:color="auto"/>
            <w:bottom w:val="none" w:sz="0" w:space="0" w:color="auto"/>
            <w:right w:val="none" w:sz="0" w:space="0" w:color="auto"/>
          </w:divBdr>
        </w:div>
        <w:div w:id="1799449454">
          <w:marLeft w:val="0"/>
          <w:marRight w:val="0"/>
          <w:marTop w:val="0"/>
          <w:marBottom w:val="0"/>
          <w:divBdr>
            <w:top w:val="none" w:sz="0" w:space="0" w:color="auto"/>
            <w:left w:val="none" w:sz="0" w:space="0" w:color="auto"/>
            <w:bottom w:val="none" w:sz="0" w:space="0" w:color="auto"/>
            <w:right w:val="none" w:sz="0" w:space="0" w:color="auto"/>
          </w:divBdr>
        </w:div>
        <w:div w:id="1974365307">
          <w:marLeft w:val="0"/>
          <w:marRight w:val="0"/>
          <w:marTop w:val="0"/>
          <w:marBottom w:val="0"/>
          <w:divBdr>
            <w:top w:val="none" w:sz="0" w:space="0" w:color="auto"/>
            <w:left w:val="none" w:sz="0" w:space="0" w:color="auto"/>
            <w:bottom w:val="none" w:sz="0" w:space="0" w:color="auto"/>
            <w:right w:val="none" w:sz="0" w:space="0" w:color="auto"/>
          </w:divBdr>
        </w:div>
        <w:div w:id="572278990">
          <w:marLeft w:val="0"/>
          <w:marRight w:val="0"/>
          <w:marTop w:val="0"/>
          <w:marBottom w:val="0"/>
          <w:divBdr>
            <w:top w:val="none" w:sz="0" w:space="0" w:color="auto"/>
            <w:left w:val="none" w:sz="0" w:space="0" w:color="auto"/>
            <w:bottom w:val="none" w:sz="0" w:space="0" w:color="auto"/>
            <w:right w:val="none" w:sz="0" w:space="0" w:color="auto"/>
          </w:divBdr>
        </w:div>
      </w:divsChild>
    </w:div>
    <w:div w:id="575557533">
      <w:bodyDiv w:val="1"/>
      <w:marLeft w:val="0"/>
      <w:marRight w:val="0"/>
      <w:marTop w:val="0"/>
      <w:marBottom w:val="0"/>
      <w:divBdr>
        <w:top w:val="none" w:sz="0" w:space="0" w:color="auto"/>
        <w:left w:val="none" w:sz="0" w:space="0" w:color="auto"/>
        <w:bottom w:val="none" w:sz="0" w:space="0" w:color="auto"/>
        <w:right w:val="none" w:sz="0" w:space="0" w:color="auto"/>
      </w:divBdr>
      <w:divsChild>
        <w:div w:id="895161153">
          <w:marLeft w:val="0"/>
          <w:marRight w:val="0"/>
          <w:marTop w:val="0"/>
          <w:marBottom w:val="0"/>
          <w:divBdr>
            <w:top w:val="none" w:sz="0" w:space="0" w:color="auto"/>
            <w:left w:val="none" w:sz="0" w:space="0" w:color="auto"/>
            <w:bottom w:val="none" w:sz="0" w:space="0" w:color="auto"/>
            <w:right w:val="none" w:sz="0" w:space="0" w:color="auto"/>
          </w:divBdr>
        </w:div>
      </w:divsChild>
    </w:div>
    <w:div w:id="681660970">
      <w:bodyDiv w:val="1"/>
      <w:marLeft w:val="0"/>
      <w:marRight w:val="0"/>
      <w:marTop w:val="0"/>
      <w:marBottom w:val="0"/>
      <w:divBdr>
        <w:top w:val="none" w:sz="0" w:space="0" w:color="auto"/>
        <w:left w:val="none" w:sz="0" w:space="0" w:color="auto"/>
        <w:bottom w:val="none" w:sz="0" w:space="0" w:color="auto"/>
        <w:right w:val="none" w:sz="0" w:space="0" w:color="auto"/>
      </w:divBdr>
    </w:div>
    <w:div w:id="1213888776">
      <w:bodyDiv w:val="1"/>
      <w:marLeft w:val="0"/>
      <w:marRight w:val="0"/>
      <w:marTop w:val="0"/>
      <w:marBottom w:val="0"/>
      <w:divBdr>
        <w:top w:val="none" w:sz="0" w:space="0" w:color="auto"/>
        <w:left w:val="none" w:sz="0" w:space="0" w:color="auto"/>
        <w:bottom w:val="none" w:sz="0" w:space="0" w:color="auto"/>
        <w:right w:val="none" w:sz="0" w:space="0" w:color="auto"/>
      </w:divBdr>
    </w:div>
    <w:div w:id="1260335209">
      <w:bodyDiv w:val="1"/>
      <w:marLeft w:val="0"/>
      <w:marRight w:val="0"/>
      <w:marTop w:val="0"/>
      <w:marBottom w:val="0"/>
      <w:divBdr>
        <w:top w:val="none" w:sz="0" w:space="0" w:color="auto"/>
        <w:left w:val="none" w:sz="0" w:space="0" w:color="auto"/>
        <w:bottom w:val="none" w:sz="0" w:space="0" w:color="auto"/>
        <w:right w:val="none" w:sz="0" w:space="0" w:color="auto"/>
      </w:divBdr>
    </w:div>
    <w:div w:id="1570115179">
      <w:bodyDiv w:val="1"/>
      <w:marLeft w:val="0"/>
      <w:marRight w:val="0"/>
      <w:marTop w:val="0"/>
      <w:marBottom w:val="0"/>
      <w:divBdr>
        <w:top w:val="none" w:sz="0" w:space="0" w:color="auto"/>
        <w:left w:val="none" w:sz="0" w:space="0" w:color="auto"/>
        <w:bottom w:val="none" w:sz="0" w:space="0" w:color="auto"/>
        <w:right w:val="none" w:sz="0" w:space="0" w:color="auto"/>
      </w:divBdr>
      <w:divsChild>
        <w:div w:id="418329396">
          <w:marLeft w:val="0"/>
          <w:marRight w:val="0"/>
          <w:marTop w:val="0"/>
          <w:marBottom w:val="0"/>
          <w:divBdr>
            <w:top w:val="none" w:sz="0" w:space="0" w:color="auto"/>
            <w:left w:val="none" w:sz="0" w:space="0" w:color="auto"/>
            <w:bottom w:val="none" w:sz="0" w:space="0" w:color="auto"/>
            <w:right w:val="none" w:sz="0" w:space="0" w:color="auto"/>
          </w:divBdr>
        </w:div>
      </w:divsChild>
    </w:div>
    <w:div w:id="1667854122">
      <w:bodyDiv w:val="1"/>
      <w:marLeft w:val="0"/>
      <w:marRight w:val="0"/>
      <w:marTop w:val="0"/>
      <w:marBottom w:val="0"/>
      <w:divBdr>
        <w:top w:val="none" w:sz="0" w:space="0" w:color="auto"/>
        <w:left w:val="none" w:sz="0" w:space="0" w:color="auto"/>
        <w:bottom w:val="none" w:sz="0" w:space="0" w:color="auto"/>
        <w:right w:val="none" w:sz="0" w:space="0" w:color="auto"/>
      </w:divBdr>
      <w:divsChild>
        <w:div w:id="842741189">
          <w:marLeft w:val="0"/>
          <w:marRight w:val="0"/>
          <w:marTop w:val="0"/>
          <w:marBottom w:val="0"/>
          <w:divBdr>
            <w:top w:val="none" w:sz="0" w:space="0" w:color="auto"/>
            <w:left w:val="none" w:sz="0" w:space="0" w:color="auto"/>
            <w:bottom w:val="none" w:sz="0" w:space="0" w:color="auto"/>
            <w:right w:val="none" w:sz="0" w:space="0" w:color="auto"/>
          </w:divBdr>
        </w:div>
        <w:div w:id="632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td/docs/security/firepower/60/configuration/guide/fpmc-config-guide-v60/fpmc-config-guide-v60_chapter_01011110.html" TargetMode="External"/><Relationship Id="rId13" Type="http://schemas.openxmlformats.org/officeDocument/2006/relationships/hyperlink" Target="https://www.cisco.com/c/en/us/td/docs/security/firepower/60/configuration/guide/fpmc-config-guide-v60/Health_Monitoring.html" TargetMode="External"/><Relationship Id="rId18" Type="http://schemas.openxmlformats.org/officeDocument/2006/relationships/hyperlink" Target="https://www.cisco.com/c/en/us/td/docs/security/firepower/60/configuration/guide/fpmc-config-guide-v60/Monitoring_the_System.html" TargetMode="External"/><Relationship Id="rId3" Type="http://schemas.openxmlformats.org/officeDocument/2006/relationships/settings" Target="settings.xml"/><Relationship Id="rId21" Type="http://schemas.openxmlformats.org/officeDocument/2006/relationships/hyperlink" Target="https://www.cisco.com/c/en/us/td/docs/security/firepower/60/configuration/guide/fpmc-config-guide-v60/Monitoring_the_System.html" TargetMode="External"/><Relationship Id="rId7" Type="http://schemas.openxmlformats.org/officeDocument/2006/relationships/hyperlink" Target="https://www.cisco.com/c/en/us/td/docs/security/firepower/60/configuration/guide/fpmc-config-guide-v60/Introduction_to_Network_Discovery.html" TargetMode="External"/><Relationship Id="rId12" Type="http://schemas.openxmlformats.org/officeDocument/2006/relationships/hyperlink" Target="https://www.cisco.com/c/en/us/td/docs/security/firepower/60/configuration/guide/fpmc-config-guide-v60/Health_Monitoring.html" TargetMode="External"/><Relationship Id="rId17" Type="http://schemas.openxmlformats.org/officeDocument/2006/relationships/hyperlink" Target="https://www.cisco.com/c/en/us/td/docs/security/firepower/60/configuration/guide/fpmc-config-guide-v60/Monitoring_the_System.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isco.com/c/en/us/td/docs/security/firepower/60/configuration/guide/fpmc-config-guide-v60/Monitoring_the_System.html" TargetMode="External"/><Relationship Id="rId20" Type="http://schemas.openxmlformats.org/officeDocument/2006/relationships/hyperlink" Target="https://www.cisco.com/c/en/us/td/docs/security/firepower/60/configuration/guide/fpmc-config-guide-v60/Monitoring_the_System.html" TargetMode="External"/><Relationship Id="rId1" Type="http://schemas.openxmlformats.org/officeDocument/2006/relationships/numbering" Target="numbering.xml"/><Relationship Id="rId6" Type="http://schemas.openxmlformats.org/officeDocument/2006/relationships/hyperlink" Target="https://www.cisco.com/c/en/us/td/docs/security/firepower/60/configuration/guide/fpmc-config-guide-v60/Health_Monitoring.html" TargetMode="External"/><Relationship Id="rId11" Type="http://schemas.openxmlformats.org/officeDocument/2006/relationships/hyperlink" Target="https://www.cisco.com/c/en/us/td/docs/security/firepower/60/configuration/guide/fpmc-config-guide-v60/Health_Monitoring.html" TargetMode="External"/><Relationship Id="rId24" Type="http://schemas.openxmlformats.org/officeDocument/2006/relationships/fontTable" Target="fontTable.xml"/><Relationship Id="rId5" Type="http://schemas.openxmlformats.org/officeDocument/2006/relationships/hyperlink" Target="https://www.cisco.com/c/en/us/td/docs/security/firepower/60/configuration/guide/fpmc-config-guide-v60/Health_Monitoring.html" TargetMode="External"/><Relationship Id="rId15" Type="http://schemas.openxmlformats.org/officeDocument/2006/relationships/hyperlink" Target="https://www.cisco.com/c/en/us/td/docs/security/firepower/60/configuration/guide/fpmc-config-guide-v60/Monitoring_the_System.html" TargetMode="External"/><Relationship Id="rId23" Type="http://schemas.openxmlformats.org/officeDocument/2006/relationships/hyperlink" Target="https://www.cisco.com/c/en/us/td/docs/security/firepower/60/configuration/guide/fpmc-config-guide-v60/Monitoring_the_System.html" TargetMode="External"/><Relationship Id="rId10" Type="http://schemas.openxmlformats.org/officeDocument/2006/relationships/hyperlink" Target="https://www.cisco.com/c/en/us/td/docs/security/firepower/60/configuration/guide/fpmc-config-guide-v60/Health_Monitoring.html" TargetMode="External"/><Relationship Id="rId19" Type="http://schemas.openxmlformats.org/officeDocument/2006/relationships/hyperlink" Target="https://www.cisco.com/c/en/us/td/docs/security/firepower/60/configuration/guide/fpmc-config-guide-v60/Monitoring_the_System.html" TargetMode="External"/><Relationship Id="rId4" Type="http://schemas.openxmlformats.org/officeDocument/2006/relationships/webSettings" Target="webSettings.xml"/><Relationship Id="rId9" Type="http://schemas.openxmlformats.org/officeDocument/2006/relationships/hyperlink" Target="https://www.cisco.com/c/en/us/td/docs/security/firepower/60/configuration/guide/fpmc-config-guide-v60/Health_Monitoring.html" TargetMode="External"/><Relationship Id="rId14" Type="http://schemas.openxmlformats.org/officeDocument/2006/relationships/hyperlink" Target="https://www.cisco.com/c/en/us/td/docs/security/firepower/60/configuration/guide/fpmc-config-guide-v60/Monitoring_the_System.html" TargetMode="External"/><Relationship Id="rId22" Type="http://schemas.openxmlformats.org/officeDocument/2006/relationships/hyperlink" Target="https://www.cisco.com/c/en/us/td/docs/security/firepower/60/configuration/guide/fpmc-config-guide-v60/Monitoring_the_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2850</Words>
  <Characters>16250</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FMC System Monitoring</vt:lpstr>
      <vt:lpstr>        Dashboard Widget Availability by User Role</vt:lpstr>
      <vt:lpstr>    </vt:lpstr>
      <vt:lpstr>    Monitoring Traffic and System Dashboards</vt:lpstr>
      <vt:lpstr>    Health Event Views</vt:lpstr>
    </vt:vector>
  </TitlesOfParts>
  <Manager>www.bestitdocuments.com</Manager>
  <Company>www.bestitdocuments.com</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www.bestitdocuments.com</dc:creator>
  <cp:keywords>www.bestitdocuments.com</cp:keywords>
  <dc:description>www.bestitdocuments.com</dc:description>
  <cp:lastModifiedBy>m</cp:lastModifiedBy>
  <cp:revision>9</cp:revision>
  <dcterms:created xsi:type="dcterms:W3CDTF">2018-10-24T14:38:00Z</dcterms:created>
  <dcterms:modified xsi:type="dcterms:W3CDTF">2020-11-15T21:52:00Z</dcterms:modified>
  <cp:category>www.bestitdocuments.com</cp:category>
</cp:coreProperties>
</file>