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0565" w14:textId="77777777" w:rsidR="00233F3D" w:rsidRDefault="00233F3D" w:rsidP="00233F3D">
      <w:pPr>
        <w:rPr>
          <w:rStyle w:val="LinkTextPopup"/>
        </w:rPr>
      </w:pPr>
      <w:bookmarkStart w:id="0" w:name="_GoBack"/>
      <w:bookmarkEnd w:id="0"/>
    </w:p>
    <w:p w14:paraId="17F90566" w14:textId="77777777" w:rsidR="00573090" w:rsidRPr="00BD161B" w:rsidRDefault="00573090" w:rsidP="00233F3D">
      <w:pPr>
        <w:rPr>
          <w:rStyle w:val="LinkTextPopup"/>
        </w:rPr>
      </w:pPr>
    </w:p>
    <w:p w14:paraId="17F90567" w14:textId="77777777" w:rsidR="00233F3D" w:rsidRDefault="00233F3D" w:rsidP="00233F3D">
      <w:pPr>
        <w:pStyle w:val="Text"/>
      </w:pPr>
      <w:r w:rsidRPr="00573090">
        <w:rPr>
          <w:noProof/>
          <w:color w:val="1F497D" w:themeColor="text2"/>
        </w:rPr>
        <w:drawing>
          <wp:inline distT="0" distB="0" distL="0" distR="0" wp14:anchorId="17F90818" wp14:editId="17F90819">
            <wp:extent cx="5029200" cy="497099"/>
            <wp:effectExtent l="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17F90568" w14:textId="77777777" w:rsidR="00233F3D" w:rsidRDefault="00233F3D" w:rsidP="00233F3D">
      <w:pPr>
        <w:pStyle w:val="Text"/>
      </w:pPr>
    </w:p>
    <w:p w14:paraId="17F90569" w14:textId="77777777" w:rsidR="00233F3D" w:rsidRDefault="00233F3D" w:rsidP="00233F3D">
      <w:pPr>
        <w:pStyle w:val="Text"/>
      </w:pPr>
    </w:p>
    <w:p w14:paraId="17F9056A" w14:textId="77777777" w:rsidR="00233F3D" w:rsidRDefault="00233F3D" w:rsidP="00233F3D">
      <w:pPr>
        <w:pStyle w:val="Text"/>
      </w:pPr>
    </w:p>
    <w:p w14:paraId="17F9056B" w14:textId="77777777" w:rsidR="00233F3D" w:rsidRDefault="00233F3D" w:rsidP="00233F3D">
      <w:pPr>
        <w:pStyle w:val="Text"/>
      </w:pPr>
    </w:p>
    <w:p w14:paraId="17F9056C" w14:textId="77777777" w:rsidR="00233F3D" w:rsidRDefault="00233F3D" w:rsidP="00233F3D">
      <w:pPr>
        <w:pStyle w:val="Text"/>
      </w:pPr>
    </w:p>
    <w:p w14:paraId="17F9056D" w14:textId="77777777" w:rsidR="00233F3D" w:rsidRDefault="00233F3D" w:rsidP="00233F3D">
      <w:pPr>
        <w:pStyle w:val="Text"/>
      </w:pPr>
    </w:p>
    <w:p w14:paraId="17F9056E" w14:textId="77777777" w:rsidR="00233F3D" w:rsidRDefault="00233F3D" w:rsidP="00233F3D">
      <w:pPr>
        <w:pStyle w:val="Text"/>
      </w:pPr>
    </w:p>
    <w:p w14:paraId="17F9056F" w14:textId="77777777" w:rsidR="00233F3D" w:rsidRPr="00E6023F" w:rsidRDefault="00233F3D" w:rsidP="00233F3D">
      <w:pPr>
        <w:pStyle w:val="SolutionTitle"/>
        <w:spacing w:line="480" w:lineRule="exact"/>
        <w:rPr>
          <w:color w:val="557EB9"/>
          <w:sz w:val="48"/>
          <w:szCs w:val="48"/>
        </w:rPr>
      </w:pPr>
      <w:r>
        <w:rPr>
          <w:color w:val="557EB9"/>
          <w:sz w:val="48"/>
          <w:szCs w:val="48"/>
        </w:rPr>
        <w:t xml:space="preserve">Infrastructure Planning </w:t>
      </w:r>
      <w:r>
        <w:rPr>
          <w:color w:val="557EB9"/>
          <w:sz w:val="48"/>
          <w:szCs w:val="48"/>
        </w:rPr>
        <w:br/>
        <w:t>and Design</w:t>
      </w:r>
    </w:p>
    <w:p w14:paraId="17F90570" w14:textId="77777777" w:rsidR="002B33CC" w:rsidRPr="00573090" w:rsidRDefault="002B33CC" w:rsidP="00D05B55">
      <w:pPr>
        <w:pStyle w:val="SolutionDescriptor"/>
        <w:spacing w:line="360" w:lineRule="exact"/>
        <w:rPr>
          <w:color w:val="557EB9"/>
          <w:sz w:val="36"/>
          <w:szCs w:val="36"/>
        </w:rPr>
      </w:pPr>
      <w:r w:rsidRPr="00573090">
        <w:rPr>
          <w:color w:val="557EB9"/>
          <w:sz w:val="36"/>
          <w:szCs w:val="36"/>
        </w:rPr>
        <w:t>Microsoft</w:t>
      </w:r>
      <w:r w:rsidR="00573090" w:rsidRPr="00573090">
        <w:rPr>
          <w:rFonts w:cs="Arial"/>
          <w:color w:val="557EB9"/>
          <w:sz w:val="36"/>
          <w:szCs w:val="36"/>
          <w:vertAlign w:val="superscript"/>
        </w:rPr>
        <w:t>®</w:t>
      </w:r>
      <w:r w:rsidRPr="00573090">
        <w:rPr>
          <w:color w:val="557EB9"/>
          <w:sz w:val="36"/>
          <w:szCs w:val="36"/>
        </w:rPr>
        <w:t xml:space="preserve"> Application Virtualization 4.</w:t>
      </w:r>
      <w:r w:rsidR="002E416D" w:rsidRPr="00573090">
        <w:rPr>
          <w:color w:val="557EB9"/>
          <w:sz w:val="36"/>
          <w:szCs w:val="36"/>
        </w:rPr>
        <w:t>6</w:t>
      </w:r>
    </w:p>
    <w:p w14:paraId="17F90571" w14:textId="77777777" w:rsidR="00113DEE" w:rsidRPr="00573090" w:rsidRDefault="00113DEE" w:rsidP="00D05B55">
      <w:pPr>
        <w:pStyle w:val="SolutionDescriptor"/>
        <w:spacing w:line="360" w:lineRule="exact"/>
        <w:rPr>
          <w:color w:val="557EB9"/>
        </w:rPr>
      </w:pPr>
    </w:p>
    <w:p w14:paraId="17F90572" w14:textId="77777777" w:rsidR="002B33CC" w:rsidRPr="00573090" w:rsidRDefault="002B33CC" w:rsidP="00963A7C">
      <w:pPr>
        <w:pStyle w:val="SolutionDescriptor"/>
        <w:spacing w:line="360" w:lineRule="exact"/>
        <w:rPr>
          <w:color w:val="557EB9"/>
          <w:sz w:val="26"/>
          <w:szCs w:val="26"/>
        </w:rPr>
      </w:pPr>
      <w:r w:rsidRPr="00573090">
        <w:rPr>
          <w:color w:val="557EB9"/>
          <w:sz w:val="26"/>
          <w:szCs w:val="26"/>
        </w:rPr>
        <w:t xml:space="preserve">Version </w:t>
      </w:r>
      <w:r w:rsidR="002E416D" w:rsidRPr="00573090">
        <w:rPr>
          <w:color w:val="557EB9"/>
          <w:sz w:val="26"/>
          <w:szCs w:val="26"/>
        </w:rPr>
        <w:t>2</w:t>
      </w:r>
      <w:r w:rsidRPr="00573090">
        <w:rPr>
          <w:color w:val="557EB9"/>
          <w:sz w:val="26"/>
          <w:szCs w:val="26"/>
        </w:rPr>
        <w:t>.</w:t>
      </w:r>
      <w:r w:rsidR="00E80C71">
        <w:rPr>
          <w:color w:val="557EB9"/>
          <w:sz w:val="26"/>
          <w:szCs w:val="26"/>
        </w:rPr>
        <w:t>1</w:t>
      </w:r>
      <w:r w:rsidR="00E80C71" w:rsidRPr="00573090">
        <w:rPr>
          <w:color w:val="557EB9"/>
          <w:sz w:val="26"/>
          <w:szCs w:val="26"/>
        </w:rPr>
        <w:t xml:space="preserve"> </w:t>
      </w:r>
    </w:p>
    <w:p w14:paraId="17F90573" w14:textId="77777777" w:rsidR="002B33CC" w:rsidRPr="00573090" w:rsidRDefault="002B33CC" w:rsidP="00D05B55">
      <w:pPr>
        <w:pStyle w:val="Text"/>
        <w:rPr>
          <w:color w:val="auto"/>
        </w:rPr>
      </w:pPr>
    </w:p>
    <w:p w14:paraId="17F90574" w14:textId="77777777" w:rsidR="002B33CC" w:rsidRPr="00573090" w:rsidRDefault="002B33CC" w:rsidP="00D05B55">
      <w:pPr>
        <w:pStyle w:val="Text"/>
        <w:rPr>
          <w:color w:val="auto"/>
        </w:rPr>
      </w:pPr>
    </w:p>
    <w:p w14:paraId="17F90575" w14:textId="77777777" w:rsidR="002B33CC" w:rsidRPr="00573090" w:rsidRDefault="002B33CC" w:rsidP="00D05B55">
      <w:pPr>
        <w:pStyle w:val="Text"/>
        <w:rPr>
          <w:color w:val="auto"/>
        </w:rPr>
      </w:pPr>
      <w:r w:rsidRPr="00573090">
        <w:rPr>
          <w:color w:val="auto"/>
        </w:rPr>
        <w:t xml:space="preserve">Published: </w:t>
      </w:r>
      <w:r w:rsidR="00DA55CE" w:rsidRPr="00573090">
        <w:rPr>
          <w:color w:val="auto"/>
        </w:rPr>
        <w:t>September</w:t>
      </w:r>
      <w:r w:rsidR="00435312" w:rsidRPr="00573090">
        <w:rPr>
          <w:color w:val="auto"/>
        </w:rPr>
        <w:t xml:space="preserve"> </w:t>
      </w:r>
      <w:r w:rsidR="002E416D" w:rsidRPr="00573090">
        <w:rPr>
          <w:color w:val="auto"/>
        </w:rPr>
        <w:t>200</w:t>
      </w:r>
      <w:r w:rsidR="00853CD8" w:rsidRPr="00573090">
        <w:rPr>
          <w:color w:val="auto"/>
        </w:rPr>
        <w:t>8</w:t>
      </w:r>
    </w:p>
    <w:p w14:paraId="17F90576" w14:textId="3E5ABADC" w:rsidR="00DA55CE" w:rsidRPr="00573090" w:rsidRDefault="00DA55CE" w:rsidP="00D05B55">
      <w:pPr>
        <w:pStyle w:val="Text"/>
        <w:rPr>
          <w:color w:val="auto"/>
        </w:rPr>
      </w:pPr>
      <w:r w:rsidRPr="00573090">
        <w:rPr>
          <w:color w:val="auto"/>
        </w:rPr>
        <w:t xml:space="preserve">Updated: </w:t>
      </w:r>
      <w:r w:rsidR="00CB4FD7">
        <w:rPr>
          <w:color w:val="auto"/>
        </w:rPr>
        <w:t>November</w:t>
      </w:r>
      <w:r w:rsidR="0016119C" w:rsidRPr="00573090">
        <w:rPr>
          <w:color w:val="auto"/>
        </w:rPr>
        <w:t xml:space="preserve"> 201</w:t>
      </w:r>
      <w:r w:rsidR="0016119C">
        <w:rPr>
          <w:color w:val="auto"/>
        </w:rPr>
        <w:t>1</w:t>
      </w:r>
    </w:p>
    <w:p w14:paraId="17F90577" w14:textId="77777777" w:rsidR="00233F3D" w:rsidRPr="00F973F1" w:rsidRDefault="00233F3D" w:rsidP="00233F3D">
      <w:pPr>
        <w:pStyle w:val="Text"/>
      </w:pPr>
      <w:r w:rsidRPr="00F973F1">
        <w:rPr>
          <w:color w:val="auto"/>
        </w:rPr>
        <w:t xml:space="preserve">For the latest information, please see </w:t>
      </w:r>
      <w:hyperlink r:id="rId11" w:history="1">
        <w:r>
          <w:rPr>
            <w:rStyle w:val="Hyperlink"/>
          </w:rPr>
          <w:t>www.microsoft.com/ipd</w:t>
        </w:r>
      </w:hyperlink>
    </w:p>
    <w:p w14:paraId="17F90578" w14:textId="77777777" w:rsidR="00233F3D" w:rsidRDefault="00233F3D" w:rsidP="00233F3D">
      <w:pPr>
        <w:pStyle w:val="Text"/>
      </w:pPr>
    </w:p>
    <w:p w14:paraId="17F90579" w14:textId="77777777" w:rsidR="00233F3D" w:rsidRDefault="00233F3D" w:rsidP="00233F3D">
      <w:pPr>
        <w:pStyle w:val="Text"/>
      </w:pPr>
    </w:p>
    <w:p w14:paraId="17F9057A" w14:textId="77777777" w:rsidR="00233F3D" w:rsidRDefault="00233F3D" w:rsidP="00233F3D">
      <w:pPr>
        <w:pStyle w:val="Text"/>
      </w:pPr>
    </w:p>
    <w:p w14:paraId="17F9057B" w14:textId="77777777" w:rsidR="00233F3D" w:rsidRPr="00574007" w:rsidRDefault="00233F3D" w:rsidP="00233F3D">
      <w:pPr>
        <w:pStyle w:val="Text"/>
      </w:pPr>
    </w:p>
    <w:p w14:paraId="17F9057C" w14:textId="77777777" w:rsidR="00233F3D" w:rsidRDefault="00233F3D" w:rsidP="00233F3D">
      <w:pPr>
        <w:pStyle w:val="Text"/>
      </w:pPr>
    </w:p>
    <w:p w14:paraId="17F9057D" w14:textId="77777777" w:rsidR="00233F3D" w:rsidRDefault="00233F3D" w:rsidP="00233F3D">
      <w:pPr>
        <w:pStyle w:val="Text"/>
      </w:pPr>
    </w:p>
    <w:p w14:paraId="17F9057E" w14:textId="77777777" w:rsidR="00233F3D" w:rsidRPr="00BD161B" w:rsidRDefault="00233F3D" w:rsidP="00233F3D">
      <w:pPr>
        <w:pStyle w:val="Text"/>
        <w:rPr>
          <w:rStyle w:val="LinkTextPopup"/>
          <w:rFonts w:cs="Verdana"/>
        </w:rPr>
      </w:pPr>
    </w:p>
    <w:p w14:paraId="17F9057F" w14:textId="77777777" w:rsidR="00233F3D" w:rsidRDefault="00233F3D" w:rsidP="00233F3D">
      <w:pPr>
        <w:pStyle w:val="Text"/>
      </w:pPr>
    </w:p>
    <w:p w14:paraId="17F90580" w14:textId="77777777" w:rsidR="00233F3D" w:rsidRPr="00F973F1" w:rsidRDefault="00233F3D" w:rsidP="00233F3D">
      <w:pPr>
        <w:pStyle w:val="Text"/>
      </w:pPr>
    </w:p>
    <w:p w14:paraId="17F90581" w14:textId="77777777" w:rsidR="00233F3D" w:rsidRPr="00F973F1" w:rsidRDefault="00233F3D" w:rsidP="00233F3D">
      <w:pPr>
        <w:pStyle w:val="Text"/>
      </w:pPr>
    </w:p>
    <w:p w14:paraId="17F90582" w14:textId="77777777" w:rsidR="00233F3D" w:rsidRPr="00F973F1" w:rsidRDefault="00233F3D" w:rsidP="00233F3D">
      <w:pPr>
        <w:pStyle w:val="Text"/>
      </w:pPr>
    </w:p>
    <w:p w14:paraId="17F90583" w14:textId="77777777" w:rsidR="00233F3D" w:rsidRPr="00F973F1" w:rsidRDefault="00233F3D" w:rsidP="00233F3D">
      <w:pPr>
        <w:pStyle w:val="Text"/>
      </w:pPr>
    </w:p>
    <w:p w14:paraId="17F90584" w14:textId="77777777" w:rsidR="00233F3D" w:rsidRPr="00F973F1" w:rsidRDefault="00233F3D" w:rsidP="00233F3D">
      <w:pPr>
        <w:pStyle w:val="Text"/>
      </w:pPr>
    </w:p>
    <w:p w14:paraId="17F90585" w14:textId="77777777" w:rsidR="002B33CC" w:rsidRPr="0002398F" w:rsidRDefault="002B33CC" w:rsidP="009267A7">
      <w:pPr>
        <w:pStyle w:val="Text"/>
      </w:pPr>
    </w:p>
    <w:p w14:paraId="17F90586" w14:textId="77777777" w:rsidR="002B33CC" w:rsidRPr="0002398F" w:rsidRDefault="002B33CC" w:rsidP="00186185">
      <w:pPr>
        <w:pStyle w:val="Text"/>
        <w:sectPr w:rsidR="002B33CC" w:rsidRPr="0002398F" w:rsidSect="000505F1">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17F90587" w14:textId="77777777" w:rsidR="00DF37FA" w:rsidRDefault="00DF37FA" w:rsidP="00DF37FA">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17F90588" w14:textId="77777777" w:rsidR="00DF37FA" w:rsidRDefault="00DF37FA" w:rsidP="00DF37FA">
      <w:pPr>
        <w:pStyle w:val="Copyright"/>
      </w:pPr>
    </w:p>
    <w:p w14:paraId="17F90589" w14:textId="77777777" w:rsidR="00DF37FA" w:rsidRDefault="00DF37FA" w:rsidP="00DF37FA">
      <w:pPr>
        <w:pStyle w:val="Copyright"/>
      </w:pPr>
      <w:r>
        <w:t>If you are using this documentation solely for non-commercial purposes internally within YOUR company or organization, then this documentation is licensed to you under the Creative Commons Attribution-</w:t>
      </w:r>
      <w:proofErr w:type="spellStart"/>
      <w:r>
        <w:t>NonCommercial</w:t>
      </w:r>
      <w:proofErr w:type="spellEnd"/>
      <w:r>
        <w:t xml:space="preserve"> License. To view a copy of this license, visit </w:t>
      </w:r>
      <w:hyperlink r:id="rId18" w:history="1">
        <w:r>
          <w:rPr>
            <w:rStyle w:val="Hyperlink"/>
          </w:rPr>
          <w:t>http://creativecommons.org/licenses/by-nc/2.5/</w:t>
        </w:r>
      </w:hyperlink>
      <w:r>
        <w:t xml:space="preserve"> or send a letter to Creative Commons, 543 Howard Street, 5th Floor, </w:t>
      </w:r>
      <w:proofErr w:type="gramStart"/>
      <w:r>
        <w:t>San</w:t>
      </w:r>
      <w:proofErr w:type="gramEnd"/>
      <w:r>
        <w:t xml:space="preserve"> Francisco, California, 94105, USA.</w:t>
      </w:r>
    </w:p>
    <w:p w14:paraId="17F9058A" w14:textId="77777777" w:rsidR="00DF37FA" w:rsidRDefault="00DF37FA" w:rsidP="00DF37FA">
      <w:pPr>
        <w:pStyle w:val="Copyright"/>
      </w:pPr>
    </w:p>
    <w:p w14:paraId="17F9058B" w14:textId="77777777" w:rsidR="00DF37FA" w:rsidRDefault="00DF37FA" w:rsidP="00DF37FA">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17F9058C" w14:textId="77777777" w:rsidR="00DF37FA" w:rsidRDefault="00DF37FA" w:rsidP="00DF37FA">
      <w:pPr>
        <w:pStyle w:val="Copyright"/>
      </w:pPr>
      <w:r>
        <w:t> </w:t>
      </w:r>
    </w:p>
    <w:p w14:paraId="17F9058D" w14:textId="77777777" w:rsidR="00DF37FA" w:rsidRDefault="00DF37FA" w:rsidP="00DF37FA">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17F9058E" w14:textId="77777777" w:rsidR="00DF37FA" w:rsidRDefault="00DF37FA" w:rsidP="00DF37FA">
      <w:pPr>
        <w:pStyle w:val="Copyright"/>
      </w:pPr>
    </w:p>
    <w:p w14:paraId="17F9058F" w14:textId="77777777" w:rsidR="00DF37FA" w:rsidRDefault="00DF37FA" w:rsidP="00DF37FA">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17F90590" w14:textId="77777777" w:rsidR="002B33CC" w:rsidRPr="00573090" w:rsidRDefault="002B33CC" w:rsidP="00186185">
      <w:pPr>
        <w:pStyle w:val="Copyright"/>
      </w:pPr>
    </w:p>
    <w:p w14:paraId="17F90591" w14:textId="77777777" w:rsidR="002B33CC" w:rsidRPr="00573090" w:rsidRDefault="002B33CC" w:rsidP="00186185">
      <w:pPr>
        <w:pStyle w:val="Copyright"/>
      </w:pPr>
      <w:r w:rsidRPr="00573090">
        <w:t xml:space="preserve">Microsoft, Active Directory, </w:t>
      </w:r>
      <w:proofErr w:type="spellStart"/>
      <w:r w:rsidR="00410E3E">
        <w:t>AppLocker</w:t>
      </w:r>
      <w:proofErr w:type="spellEnd"/>
      <w:r w:rsidR="00410E3E">
        <w:t xml:space="preserve">, </w:t>
      </w:r>
      <w:proofErr w:type="spellStart"/>
      <w:r w:rsidR="00410E3E">
        <w:t>BitLocker</w:t>
      </w:r>
      <w:proofErr w:type="spellEnd"/>
      <w:r w:rsidR="00410E3E">
        <w:t xml:space="preserve"> to Go, </w:t>
      </w:r>
      <w:proofErr w:type="spellStart"/>
      <w:r w:rsidR="00410E3E">
        <w:t>BranchCache</w:t>
      </w:r>
      <w:proofErr w:type="spellEnd"/>
      <w:r w:rsidR="00410E3E">
        <w:t xml:space="preserve">, SharePoint, </w:t>
      </w:r>
      <w:r w:rsidR="00113DEE" w:rsidRPr="00573090">
        <w:t xml:space="preserve">SQL Server, </w:t>
      </w:r>
      <w:r w:rsidRPr="00573090">
        <w:t>Windows, Windows Server, and Windows Vista are either registered trademarks or trademarks of Microsoft Corporation in the United States and/or other countries</w:t>
      </w:r>
      <w:r w:rsidR="00113125">
        <w:t xml:space="preserve"> and regions</w:t>
      </w:r>
      <w:r w:rsidRPr="00573090">
        <w:t xml:space="preserve">. </w:t>
      </w:r>
    </w:p>
    <w:p w14:paraId="17F90592" w14:textId="77777777" w:rsidR="00DF37FA" w:rsidRDefault="00DF37FA" w:rsidP="00DF37FA">
      <w:pPr>
        <w:pStyle w:val="Copyright"/>
      </w:pPr>
    </w:p>
    <w:p w14:paraId="17F90593" w14:textId="77777777" w:rsidR="00DF37FA" w:rsidRDefault="00DF37FA" w:rsidP="00DF37FA">
      <w:pPr>
        <w:pStyle w:val="Copyright"/>
      </w:pPr>
      <w:r>
        <w:t>The names of actual companies and products mentioned herein may be the trademarks of their respective owners.</w:t>
      </w:r>
    </w:p>
    <w:p w14:paraId="17F90594" w14:textId="77777777" w:rsidR="00DF37FA" w:rsidRDefault="00DF37FA" w:rsidP="00DF37FA">
      <w:pPr>
        <w:pStyle w:val="Copyright"/>
      </w:pPr>
    </w:p>
    <w:p w14:paraId="17F90595" w14:textId="77777777" w:rsidR="00DF37FA" w:rsidRDefault="00DF37FA" w:rsidP="00DF37FA">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17F90596" w14:textId="77777777" w:rsidR="002B33CC" w:rsidRPr="00F973F1" w:rsidRDefault="002B33CC" w:rsidP="00186185">
      <w:pPr>
        <w:pStyle w:val="Copyright"/>
      </w:pPr>
    </w:p>
    <w:p w14:paraId="17F90597" w14:textId="77777777" w:rsidR="002B33CC" w:rsidRDefault="002B33CC" w:rsidP="00186185">
      <w:pPr>
        <w:pStyle w:val="Heading9"/>
        <w:sectPr w:rsidR="002B33CC" w:rsidSect="0075453B">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17F90598" w14:textId="77777777" w:rsidR="002B33CC" w:rsidRPr="0053140E" w:rsidRDefault="002B33CC" w:rsidP="00186185">
      <w:pPr>
        <w:pStyle w:val="Heading9"/>
      </w:pPr>
      <w:r w:rsidRPr="0053140E">
        <w:lastRenderedPageBreak/>
        <w:t>Contents</w:t>
      </w:r>
    </w:p>
    <w:p w14:paraId="17F90599" w14:textId="77777777" w:rsidR="003E136E" w:rsidRDefault="008C6266">
      <w:pPr>
        <w:pStyle w:val="TOC1"/>
        <w:rPr>
          <w:rFonts w:asciiTheme="minorHAnsi" w:eastAsiaTheme="minorEastAsia" w:hAnsiTheme="minorHAnsi" w:cstheme="minorBidi"/>
          <w:b w:val="0"/>
          <w:noProof/>
          <w:color w:val="auto"/>
          <w:kern w:val="0"/>
          <w:sz w:val="22"/>
          <w:szCs w:val="22"/>
        </w:rPr>
      </w:pPr>
      <w:r w:rsidRPr="00414BD9">
        <w:rPr>
          <w:highlight w:val="yellow"/>
        </w:rPr>
        <w:fldChar w:fldCharType="begin"/>
      </w:r>
      <w:r w:rsidR="002B33CC" w:rsidRPr="00414BD9">
        <w:rPr>
          <w:highlight w:val="yellow"/>
        </w:rPr>
        <w:instrText xml:space="preserve"> TOC </w:instrText>
      </w:r>
      <w:r w:rsidR="002B33CC" w:rsidRPr="003877D7">
        <w:rPr>
          <w:highlight w:val="yellow"/>
        </w:rPr>
        <w:instrText>\</w:instrText>
      </w:r>
      <w:r w:rsidR="002B33CC" w:rsidRPr="00414BD9">
        <w:rPr>
          <w:highlight w:val="yellow"/>
        </w:rPr>
        <w:instrText xml:space="preserve">o "1-1" </w:instrText>
      </w:r>
      <w:r w:rsidR="002B33CC" w:rsidRPr="003877D7">
        <w:rPr>
          <w:highlight w:val="yellow"/>
        </w:rPr>
        <w:instrText>\</w:instrText>
      </w:r>
      <w:r w:rsidR="002B33CC" w:rsidRPr="00414BD9">
        <w:rPr>
          <w:highlight w:val="yellow"/>
        </w:rPr>
        <w:instrText xml:space="preserve">h </w:instrText>
      </w:r>
      <w:r w:rsidR="002B33CC" w:rsidRPr="003877D7">
        <w:rPr>
          <w:highlight w:val="yellow"/>
        </w:rPr>
        <w:instrText>\</w:instrText>
      </w:r>
      <w:r w:rsidR="002B33CC" w:rsidRPr="00414BD9">
        <w:rPr>
          <w:highlight w:val="yellow"/>
        </w:rPr>
        <w:instrText xml:space="preserve">z </w:instrText>
      </w:r>
      <w:r w:rsidR="002B33CC" w:rsidRPr="003877D7">
        <w:rPr>
          <w:highlight w:val="yellow"/>
        </w:rPr>
        <w:instrText>\</w:instrText>
      </w:r>
      <w:r w:rsidR="002B33CC" w:rsidRPr="00414BD9">
        <w:rPr>
          <w:highlight w:val="yellow"/>
        </w:rPr>
        <w:instrText xml:space="preserve">u </w:instrText>
      </w:r>
      <w:r w:rsidRPr="00414BD9">
        <w:rPr>
          <w:highlight w:val="yellow"/>
        </w:rPr>
        <w:fldChar w:fldCharType="separate"/>
      </w:r>
      <w:hyperlink w:anchor="_Toc300660316" w:history="1">
        <w:r w:rsidR="003E136E" w:rsidRPr="008E65D7">
          <w:rPr>
            <w:rStyle w:val="Hyperlink"/>
            <w:noProof/>
          </w:rPr>
          <w:t>The Planning and Design Series Approach</w:t>
        </w:r>
        <w:r w:rsidR="003E136E">
          <w:rPr>
            <w:noProof/>
            <w:webHidden/>
          </w:rPr>
          <w:tab/>
        </w:r>
        <w:r w:rsidR="003E136E">
          <w:rPr>
            <w:noProof/>
            <w:webHidden/>
          </w:rPr>
          <w:fldChar w:fldCharType="begin"/>
        </w:r>
        <w:r w:rsidR="003E136E">
          <w:rPr>
            <w:noProof/>
            <w:webHidden/>
          </w:rPr>
          <w:instrText xml:space="preserve"> PAGEREF _Toc300660316 \h </w:instrText>
        </w:r>
        <w:r w:rsidR="003E136E">
          <w:rPr>
            <w:noProof/>
            <w:webHidden/>
          </w:rPr>
        </w:r>
        <w:r w:rsidR="003E136E">
          <w:rPr>
            <w:noProof/>
            <w:webHidden/>
          </w:rPr>
          <w:fldChar w:fldCharType="separate"/>
        </w:r>
        <w:r w:rsidR="003E136E">
          <w:rPr>
            <w:noProof/>
            <w:webHidden/>
          </w:rPr>
          <w:t>1</w:t>
        </w:r>
        <w:r w:rsidR="003E136E">
          <w:rPr>
            <w:noProof/>
            <w:webHidden/>
          </w:rPr>
          <w:fldChar w:fldCharType="end"/>
        </w:r>
      </w:hyperlink>
    </w:p>
    <w:p w14:paraId="17F9059A"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17" w:history="1">
        <w:r w:rsidR="003E136E" w:rsidRPr="008E65D7">
          <w:rPr>
            <w:rStyle w:val="Hyperlink"/>
            <w:noProof/>
          </w:rPr>
          <w:t>Introduction to the Microsoft Application Virtualization Guide</w:t>
        </w:r>
        <w:r w:rsidR="003E136E">
          <w:rPr>
            <w:noProof/>
            <w:webHidden/>
          </w:rPr>
          <w:tab/>
        </w:r>
        <w:r w:rsidR="003E136E">
          <w:rPr>
            <w:noProof/>
            <w:webHidden/>
          </w:rPr>
          <w:fldChar w:fldCharType="begin"/>
        </w:r>
        <w:r w:rsidR="003E136E">
          <w:rPr>
            <w:noProof/>
            <w:webHidden/>
          </w:rPr>
          <w:instrText xml:space="preserve"> PAGEREF _Toc300660317 \h </w:instrText>
        </w:r>
        <w:r w:rsidR="003E136E">
          <w:rPr>
            <w:noProof/>
            <w:webHidden/>
          </w:rPr>
        </w:r>
        <w:r w:rsidR="003E136E">
          <w:rPr>
            <w:noProof/>
            <w:webHidden/>
          </w:rPr>
          <w:fldChar w:fldCharType="separate"/>
        </w:r>
        <w:r w:rsidR="003E136E">
          <w:rPr>
            <w:noProof/>
            <w:webHidden/>
          </w:rPr>
          <w:t>2</w:t>
        </w:r>
        <w:r w:rsidR="003E136E">
          <w:rPr>
            <w:noProof/>
            <w:webHidden/>
          </w:rPr>
          <w:fldChar w:fldCharType="end"/>
        </w:r>
      </w:hyperlink>
    </w:p>
    <w:p w14:paraId="17F9059B"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18" w:history="1">
        <w:r w:rsidR="003E136E" w:rsidRPr="008E65D7">
          <w:rPr>
            <w:rStyle w:val="Hyperlink"/>
            <w:noProof/>
          </w:rPr>
          <w:t>Step 1: Determine the Project Scope</w:t>
        </w:r>
        <w:r w:rsidR="003E136E">
          <w:rPr>
            <w:noProof/>
            <w:webHidden/>
          </w:rPr>
          <w:tab/>
        </w:r>
        <w:r w:rsidR="003E136E">
          <w:rPr>
            <w:noProof/>
            <w:webHidden/>
          </w:rPr>
          <w:fldChar w:fldCharType="begin"/>
        </w:r>
        <w:r w:rsidR="003E136E">
          <w:rPr>
            <w:noProof/>
            <w:webHidden/>
          </w:rPr>
          <w:instrText xml:space="preserve"> PAGEREF _Toc300660318 \h </w:instrText>
        </w:r>
        <w:r w:rsidR="003E136E">
          <w:rPr>
            <w:noProof/>
            <w:webHidden/>
          </w:rPr>
        </w:r>
        <w:r w:rsidR="003E136E">
          <w:rPr>
            <w:noProof/>
            <w:webHidden/>
          </w:rPr>
          <w:fldChar w:fldCharType="separate"/>
        </w:r>
        <w:r w:rsidR="003E136E">
          <w:rPr>
            <w:noProof/>
            <w:webHidden/>
          </w:rPr>
          <w:t>6</w:t>
        </w:r>
        <w:r w:rsidR="003E136E">
          <w:rPr>
            <w:noProof/>
            <w:webHidden/>
          </w:rPr>
          <w:fldChar w:fldCharType="end"/>
        </w:r>
      </w:hyperlink>
    </w:p>
    <w:p w14:paraId="17F9059C"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19" w:history="1">
        <w:r w:rsidR="003E136E" w:rsidRPr="008E65D7">
          <w:rPr>
            <w:rStyle w:val="Hyperlink"/>
            <w:noProof/>
          </w:rPr>
          <w:t>Step 2: Determine Which Models Will Be Needed</w:t>
        </w:r>
        <w:r w:rsidR="003E136E">
          <w:rPr>
            <w:noProof/>
            <w:webHidden/>
          </w:rPr>
          <w:tab/>
        </w:r>
        <w:r w:rsidR="003E136E">
          <w:rPr>
            <w:noProof/>
            <w:webHidden/>
          </w:rPr>
          <w:fldChar w:fldCharType="begin"/>
        </w:r>
        <w:r w:rsidR="003E136E">
          <w:rPr>
            <w:noProof/>
            <w:webHidden/>
          </w:rPr>
          <w:instrText xml:space="preserve"> PAGEREF _Toc300660319 \h </w:instrText>
        </w:r>
        <w:r w:rsidR="003E136E">
          <w:rPr>
            <w:noProof/>
            <w:webHidden/>
          </w:rPr>
        </w:r>
        <w:r w:rsidR="003E136E">
          <w:rPr>
            <w:noProof/>
            <w:webHidden/>
          </w:rPr>
          <w:fldChar w:fldCharType="separate"/>
        </w:r>
        <w:r w:rsidR="003E136E">
          <w:rPr>
            <w:noProof/>
            <w:webHidden/>
          </w:rPr>
          <w:t>7</w:t>
        </w:r>
        <w:r w:rsidR="003E136E">
          <w:rPr>
            <w:noProof/>
            <w:webHidden/>
          </w:rPr>
          <w:fldChar w:fldCharType="end"/>
        </w:r>
      </w:hyperlink>
    </w:p>
    <w:p w14:paraId="17F9059D"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0" w:history="1">
        <w:r w:rsidR="003E136E" w:rsidRPr="008E65D7">
          <w:rPr>
            <w:rStyle w:val="Hyperlink"/>
            <w:noProof/>
          </w:rPr>
          <w:t>Step 3: Determine How Many Instances Will Be Needed for Each Model</w:t>
        </w:r>
        <w:r w:rsidR="003E136E">
          <w:rPr>
            <w:noProof/>
            <w:webHidden/>
          </w:rPr>
          <w:tab/>
        </w:r>
        <w:r w:rsidR="003E136E">
          <w:rPr>
            <w:noProof/>
            <w:webHidden/>
          </w:rPr>
          <w:fldChar w:fldCharType="begin"/>
        </w:r>
        <w:r w:rsidR="003E136E">
          <w:rPr>
            <w:noProof/>
            <w:webHidden/>
          </w:rPr>
          <w:instrText xml:space="preserve"> PAGEREF _Toc300660320 \h </w:instrText>
        </w:r>
        <w:r w:rsidR="003E136E">
          <w:rPr>
            <w:noProof/>
            <w:webHidden/>
          </w:rPr>
        </w:r>
        <w:r w:rsidR="003E136E">
          <w:rPr>
            <w:noProof/>
            <w:webHidden/>
          </w:rPr>
          <w:fldChar w:fldCharType="separate"/>
        </w:r>
        <w:r w:rsidR="003E136E">
          <w:rPr>
            <w:noProof/>
            <w:webHidden/>
          </w:rPr>
          <w:t>13</w:t>
        </w:r>
        <w:r w:rsidR="003E136E">
          <w:rPr>
            <w:noProof/>
            <w:webHidden/>
          </w:rPr>
          <w:fldChar w:fldCharType="end"/>
        </w:r>
      </w:hyperlink>
    </w:p>
    <w:p w14:paraId="17F9059E"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1" w:history="1">
        <w:r w:rsidR="003E136E" w:rsidRPr="008E65D7">
          <w:rPr>
            <w:rStyle w:val="Hyperlink"/>
            <w:noProof/>
          </w:rPr>
          <w:t>Step 4: Assess Client and Sequencer Considerations</w:t>
        </w:r>
        <w:r w:rsidR="003E136E">
          <w:rPr>
            <w:noProof/>
            <w:webHidden/>
          </w:rPr>
          <w:tab/>
        </w:r>
        <w:r w:rsidR="003E136E">
          <w:rPr>
            <w:noProof/>
            <w:webHidden/>
          </w:rPr>
          <w:fldChar w:fldCharType="begin"/>
        </w:r>
        <w:r w:rsidR="003E136E">
          <w:rPr>
            <w:noProof/>
            <w:webHidden/>
          </w:rPr>
          <w:instrText xml:space="preserve"> PAGEREF _Toc300660321 \h </w:instrText>
        </w:r>
        <w:r w:rsidR="003E136E">
          <w:rPr>
            <w:noProof/>
            <w:webHidden/>
          </w:rPr>
        </w:r>
        <w:r w:rsidR="003E136E">
          <w:rPr>
            <w:noProof/>
            <w:webHidden/>
          </w:rPr>
          <w:fldChar w:fldCharType="separate"/>
        </w:r>
        <w:r w:rsidR="003E136E">
          <w:rPr>
            <w:noProof/>
            <w:webHidden/>
          </w:rPr>
          <w:t>15</w:t>
        </w:r>
        <w:r w:rsidR="003E136E">
          <w:rPr>
            <w:noProof/>
            <w:webHidden/>
          </w:rPr>
          <w:fldChar w:fldCharType="end"/>
        </w:r>
      </w:hyperlink>
    </w:p>
    <w:p w14:paraId="17F9059F"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2" w:history="1">
        <w:r w:rsidR="003E136E" w:rsidRPr="008E65D7">
          <w:rPr>
            <w:rStyle w:val="Hyperlink"/>
            <w:noProof/>
          </w:rPr>
          <w:t>Step 5: Design the Streaming Infrastructure</w:t>
        </w:r>
        <w:r w:rsidR="003E136E">
          <w:rPr>
            <w:noProof/>
            <w:webHidden/>
          </w:rPr>
          <w:tab/>
        </w:r>
        <w:r w:rsidR="003E136E">
          <w:rPr>
            <w:noProof/>
            <w:webHidden/>
          </w:rPr>
          <w:fldChar w:fldCharType="begin"/>
        </w:r>
        <w:r w:rsidR="003E136E">
          <w:rPr>
            <w:noProof/>
            <w:webHidden/>
          </w:rPr>
          <w:instrText xml:space="preserve"> PAGEREF _Toc300660322 \h </w:instrText>
        </w:r>
        <w:r w:rsidR="003E136E">
          <w:rPr>
            <w:noProof/>
            <w:webHidden/>
          </w:rPr>
        </w:r>
        <w:r w:rsidR="003E136E">
          <w:rPr>
            <w:noProof/>
            <w:webHidden/>
          </w:rPr>
          <w:fldChar w:fldCharType="separate"/>
        </w:r>
        <w:r w:rsidR="003E136E">
          <w:rPr>
            <w:noProof/>
            <w:webHidden/>
          </w:rPr>
          <w:t>19</w:t>
        </w:r>
        <w:r w:rsidR="003E136E">
          <w:rPr>
            <w:noProof/>
            <w:webHidden/>
          </w:rPr>
          <w:fldChar w:fldCharType="end"/>
        </w:r>
      </w:hyperlink>
    </w:p>
    <w:p w14:paraId="17F905A0"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3" w:history="1">
        <w:r w:rsidR="003E136E" w:rsidRPr="008E65D7">
          <w:rPr>
            <w:rStyle w:val="Hyperlink"/>
            <w:noProof/>
          </w:rPr>
          <w:t>Step 6: Design the Full Infrastructure</w:t>
        </w:r>
        <w:r w:rsidR="003E136E">
          <w:rPr>
            <w:noProof/>
            <w:webHidden/>
          </w:rPr>
          <w:tab/>
        </w:r>
        <w:r w:rsidR="003E136E">
          <w:rPr>
            <w:noProof/>
            <w:webHidden/>
          </w:rPr>
          <w:fldChar w:fldCharType="begin"/>
        </w:r>
        <w:r w:rsidR="003E136E">
          <w:rPr>
            <w:noProof/>
            <w:webHidden/>
          </w:rPr>
          <w:instrText xml:space="preserve"> PAGEREF _Toc300660323 \h </w:instrText>
        </w:r>
        <w:r w:rsidR="003E136E">
          <w:rPr>
            <w:noProof/>
            <w:webHidden/>
          </w:rPr>
        </w:r>
        <w:r w:rsidR="003E136E">
          <w:rPr>
            <w:noProof/>
            <w:webHidden/>
          </w:rPr>
          <w:fldChar w:fldCharType="separate"/>
        </w:r>
        <w:r w:rsidR="003E136E">
          <w:rPr>
            <w:noProof/>
            <w:webHidden/>
          </w:rPr>
          <w:t>23</w:t>
        </w:r>
        <w:r w:rsidR="003E136E">
          <w:rPr>
            <w:noProof/>
            <w:webHidden/>
          </w:rPr>
          <w:fldChar w:fldCharType="end"/>
        </w:r>
      </w:hyperlink>
    </w:p>
    <w:p w14:paraId="17F905A1"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4" w:history="1">
        <w:r w:rsidR="003E136E" w:rsidRPr="008E65D7">
          <w:rPr>
            <w:rStyle w:val="Hyperlink"/>
            <w:noProof/>
          </w:rPr>
          <w:t>Conclusion</w:t>
        </w:r>
        <w:r w:rsidR="003E136E">
          <w:rPr>
            <w:noProof/>
            <w:webHidden/>
          </w:rPr>
          <w:tab/>
        </w:r>
        <w:r w:rsidR="003E136E">
          <w:rPr>
            <w:noProof/>
            <w:webHidden/>
          </w:rPr>
          <w:fldChar w:fldCharType="begin"/>
        </w:r>
        <w:r w:rsidR="003E136E">
          <w:rPr>
            <w:noProof/>
            <w:webHidden/>
          </w:rPr>
          <w:instrText xml:space="preserve"> PAGEREF _Toc300660324 \h </w:instrText>
        </w:r>
        <w:r w:rsidR="003E136E">
          <w:rPr>
            <w:noProof/>
            <w:webHidden/>
          </w:rPr>
        </w:r>
        <w:r w:rsidR="003E136E">
          <w:rPr>
            <w:noProof/>
            <w:webHidden/>
          </w:rPr>
          <w:fldChar w:fldCharType="separate"/>
        </w:r>
        <w:r w:rsidR="003E136E">
          <w:rPr>
            <w:noProof/>
            <w:webHidden/>
          </w:rPr>
          <w:t>30</w:t>
        </w:r>
        <w:r w:rsidR="003E136E">
          <w:rPr>
            <w:noProof/>
            <w:webHidden/>
          </w:rPr>
          <w:fldChar w:fldCharType="end"/>
        </w:r>
      </w:hyperlink>
    </w:p>
    <w:p w14:paraId="17F905A2"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5" w:history="1">
        <w:r w:rsidR="003E136E" w:rsidRPr="008E65D7">
          <w:rPr>
            <w:rStyle w:val="Hyperlink"/>
            <w:noProof/>
          </w:rPr>
          <w:t>Appendix A: Job Aids</w:t>
        </w:r>
        <w:r w:rsidR="003E136E">
          <w:rPr>
            <w:noProof/>
            <w:webHidden/>
          </w:rPr>
          <w:tab/>
        </w:r>
        <w:r w:rsidR="003E136E">
          <w:rPr>
            <w:noProof/>
            <w:webHidden/>
          </w:rPr>
          <w:fldChar w:fldCharType="begin"/>
        </w:r>
        <w:r w:rsidR="003E136E">
          <w:rPr>
            <w:noProof/>
            <w:webHidden/>
          </w:rPr>
          <w:instrText xml:space="preserve"> PAGEREF _Toc300660325 \h </w:instrText>
        </w:r>
        <w:r w:rsidR="003E136E">
          <w:rPr>
            <w:noProof/>
            <w:webHidden/>
          </w:rPr>
        </w:r>
        <w:r w:rsidR="003E136E">
          <w:rPr>
            <w:noProof/>
            <w:webHidden/>
          </w:rPr>
          <w:fldChar w:fldCharType="separate"/>
        </w:r>
        <w:r w:rsidR="003E136E">
          <w:rPr>
            <w:noProof/>
            <w:webHidden/>
          </w:rPr>
          <w:t>31</w:t>
        </w:r>
        <w:r w:rsidR="003E136E">
          <w:rPr>
            <w:noProof/>
            <w:webHidden/>
          </w:rPr>
          <w:fldChar w:fldCharType="end"/>
        </w:r>
      </w:hyperlink>
    </w:p>
    <w:p w14:paraId="17F905A3"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6" w:history="1">
        <w:r w:rsidR="003E136E" w:rsidRPr="008E65D7">
          <w:rPr>
            <w:rStyle w:val="Hyperlink"/>
            <w:noProof/>
          </w:rPr>
          <w:t>Appendix B: IPD in Microsoft Operations Framework 4.0</w:t>
        </w:r>
        <w:r w:rsidR="003E136E">
          <w:rPr>
            <w:noProof/>
            <w:webHidden/>
          </w:rPr>
          <w:tab/>
        </w:r>
        <w:r w:rsidR="003E136E">
          <w:rPr>
            <w:noProof/>
            <w:webHidden/>
          </w:rPr>
          <w:fldChar w:fldCharType="begin"/>
        </w:r>
        <w:r w:rsidR="003E136E">
          <w:rPr>
            <w:noProof/>
            <w:webHidden/>
          </w:rPr>
          <w:instrText xml:space="preserve"> PAGEREF _Toc300660326 \h </w:instrText>
        </w:r>
        <w:r w:rsidR="003E136E">
          <w:rPr>
            <w:noProof/>
            <w:webHidden/>
          </w:rPr>
        </w:r>
        <w:r w:rsidR="003E136E">
          <w:rPr>
            <w:noProof/>
            <w:webHidden/>
          </w:rPr>
          <w:fldChar w:fldCharType="separate"/>
        </w:r>
        <w:r w:rsidR="003E136E">
          <w:rPr>
            <w:noProof/>
            <w:webHidden/>
          </w:rPr>
          <w:t>32</w:t>
        </w:r>
        <w:r w:rsidR="003E136E">
          <w:rPr>
            <w:noProof/>
            <w:webHidden/>
          </w:rPr>
          <w:fldChar w:fldCharType="end"/>
        </w:r>
      </w:hyperlink>
    </w:p>
    <w:p w14:paraId="17F905A4"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7" w:history="1">
        <w:r w:rsidR="003E136E" w:rsidRPr="008E65D7">
          <w:rPr>
            <w:rStyle w:val="Hyperlink"/>
            <w:noProof/>
          </w:rPr>
          <w:t>Appendix C: Application Virtualization in Microsoft Infrastructure Optimization</w:t>
        </w:r>
        <w:r w:rsidR="003E136E">
          <w:rPr>
            <w:noProof/>
            <w:webHidden/>
          </w:rPr>
          <w:tab/>
        </w:r>
        <w:r w:rsidR="003E136E">
          <w:rPr>
            <w:noProof/>
            <w:webHidden/>
          </w:rPr>
          <w:fldChar w:fldCharType="begin"/>
        </w:r>
        <w:r w:rsidR="003E136E">
          <w:rPr>
            <w:noProof/>
            <w:webHidden/>
          </w:rPr>
          <w:instrText xml:space="preserve"> PAGEREF _Toc300660327 \h </w:instrText>
        </w:r>
        <w:r w:rsidR="003E136E">
          <w:rPr>
            <w:noProof/>
            <w:webHidden/>
          </w:rPr>
        </w:r>
        <w:r w:rsidR="003E136E">
          <w:rPr>
            <w:noProof/>
            <w:webHidden/>
          </w:rPr>
          <w:fldChar w:fldCharType="separate"/>
        </w:r>
        <w:r w:rsidR="003E136E">
          <w:rPr>
            <w:noProof/>
            <w:webHidden/>
          </w:rPr>
          <w:t>33</w:t>
        </w:r>
        <w:r w:rsidR="003E136E">
          <w:rPr>
            <w:noProof/>
            <w:webHidden/>
          </w:rPr>
          <w:fldChar w:fldCharType="end"/>
        </w:r>
      </w:hyperlink>
    </w:p>
    <w:p w14:paraId="17F905A5"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8" w:history="1">
        <w:r w:rsidR="003E136E" w:rsidRPr="008E65D7">
          <w:rPr>
            <w:rStyle w:val="Hyperlink"/>
            <w:noProof/>
          </w:rPr>
          <w:t>Version History</w:t>
        </w:r>
        <w:r w:rsidR="003E136E">
          <w:rPr>
            <w:noProof/>
            <w:webHidden/>
          </w:rPr>
          <w:tab/>
        </w:r>
        <w:r w:rsidR="003E136E">
          <w:rPr>
            <w:noProof/>
            <w:webHidden/>
          </w:rPr>
          <w:fldChar w:fldCharType="begin"/>
        </w:r>
        <w:r w:rsidR="003E136E">
          <w:rPr>
            <w:noProof/>
            <w:webHidden/>
          </w:rPr>
          <w:instrText xml:space="preserve"> PAGEREF _Toc300660328 \h </w:instrText>
        </w:r>
        <w:r w:rsidR="003E136E">
          <w:rPr>
            <w:noProof/>
            <w:webHidden/>
          </w:rPr>
        </w:r>
        <w:r w:rsidR="003E136E">
          <w:rPr>
            <w:noProof/>
            <w:webHidden/>
          </w:rPr>
          <w:fldChar w:fldCharType="separate"/>
        </w:r>
        <w:r w:rsidR="003E136E">
          <w:rPr>
            <w:noProof/>
            <w:webHidden/>
          </w:rPr>
          <w:t>34</w:t>
        </w:r>
        <w:r w:rsidR="003E136E">
          <w:rPr>
            <w:noProof/>
            <w:webHidden/>
          </w:rPr>
          <w:fldChar w:fldCharType="end"/>
        </w:r>
      </w:hyperlink>
    </w:p>
    <w:p w14:paraId="17F905A6" w14:textId="77777777" w:rsidR="003E136E" w:rsidRDefault="00E45134">
      <w:pPr>
        <w:pStyle w:val="TOC1"/>
        <w:rPr>
          <w:rFonts w:asciiTheme="minorHAnsi" w:eastAsiaTheme="minorEastAsia" w:hAnsiTheme="minorHAnsi" w:cstheme="minorBidi"/>
          <w:b w:val="0"/>
          <w:noProof/>
          <w:color w:val="auto"/>
          <w:kern w:val="0"/>
          <w:sz w:val="22"/>
          <w:szCs w:val="22"/>
        </w:rPr>
      </w:pPr>
      <w:hyperlink w:anchor="_Toc300660329" w:history="1">
        <w:r w:rsidR="003E136E" w:rsidRPr="008E65D7">
          <w:rPr>
            <w:rStyle w:val="Hyperlink"/>
            <w:noProof/>
          </w:rPr>
          <w:t>Acknowledgments</w:t>
        </w:r>
        <w:r w:rsidR="003E136E">
          <w:rPr>
            <w:noProof/>
            <w:webHidden/>
          </w:rPr>
          <w:tab/>
        </w:r>
        <w:r w:rsidR="003E136E">
          <w:rPr>
            <w:noProof/>
            <w:webHidden/>
          </w:rPr>
          <w:fldChar w:fldCharType="begin"/>
        </w:r>
        <w:r w:rsidR="003E136E">
          <w:rPr>
            <w:noProof/>
            <w:webHidden/>
          </w:rPr>
          <w:instrText xml:space="preserve"> PAGEREF _Toc300660329 \h </w:instrText>
        </w:r>
        <w:r w:rsidR="003E136E">
          <w:rPr>
            <w:noProof/>
            <w:webHidden/>
          </w:rPr>
        </w:r>
        <w:r w:rsidR="003E136E">
          <w:rPr>
            <w:noProof/>
            <w:webHidden/>
          </w:rPr>
          <w:fldChar w:fldCharType="separate"/>
        </w:r>
        <w:r w:rsidR="003E136E">
          <w:rPr>
            <w:noProof/>
            <w:webHidden/>
          </w:rPr>
          <w:t>35</w:t>
        </w:r>
        <w:r w:rsidR="003E136E">
          <w:rPr>
            <w:noProof/>
            <w:webHidden/>
          </w:rPr>
          <w:fldChar w:fldCharType="end"/>
        </w:r>
      </w:hyperlink>
    </w:p>
    <w:p w14:paraId="17F905A7" w14:textId="77777777" w:rsidR="002B33CC" w:rsidRDefault="008C6266" w:rsidP="00114EAA">
      <w:r w:rsidRPr="00414BD9">
        <w:rPr>
          <w:highlight w:val="yellow"/>
        </w:rPr>
        <w:fldChar w:fldCharType="end"/>
      </w:r>
    </w:p>
    <w:p w14:paraId="17F905A8" w14:textId="77777777" w:rsidR="002B33CC" w:rsidRDefault="002B33CC" w:rsidP="00490B6A">
      <w:pPr>
        <w:pStyle w:val="Heading1"/>
        <w:sectPr w:rsidR="002B33CC" w:rsidSect="0075453B">
          <w:type w:val="oddPage"/>
          <w:pgSz w:w="12240" w:h="15840" w:code="1"/>
          <w:pgMar w:top="1440" w:right="2160" w:bottom="1440" w:left="2160" w:header="1020" w:footer="1020" w:gutter="0"/>
          <w:pgNumType w:fmt="lowerRoman"/>
          <w:cols w:space="720"/>
          <w:titlePg/>
        </w:sectPr>
      </w:pPr>
      <w:bookmarkStart w:id="2" w:name="_Toc178989714"/>
    </w:p>
    <w:p w14:paraId="17F905A9" w14:textId="77777777" w:rsidR="00435312" w:rsidRPr="00F973F1" w:rsidRDefault="00435312" w:rsidP="00435312">
      <w:pPr>
        <w:pStyle w:val="Heading1"/>
      </w:pPr>
      <w:bookmarkStart w:id="3" w:name="_Toc244327575"/>
      <w:bookmarkStart w:id="4" w:name="_Toc300660316"/>
      <w:bookmarkStart w:id="5" w:name="_Toc203367392"/>
      <w:r w:rsidRPr="00F973F1">
        <w:lastRenderedPageBreak/>
        <w:t>The Planning and Design Series Approach</w:t>
      </w:r>
      <w:bookmarkEnd w:id="3"/>
      <w:bookmarkEnd w:id="4"/>
    </w:p>
    <w:p w14:paraId="17F905AA" w14:textId="77777777" w:rsidR="005A520F" w:rsidRPr="00F973F1" w:rsidRDefault="005A520F" w:rsidP="005A520F">
      <w:pPr>
        <w:pStyle w:val="Text"/>
      </w:pPr>
      <w:r w:rsidRPr="00F973F1">
        <w:t>This guide is one in a series of planning and design guides that clarify and streamline the planning and design process for Microsoft</w:t>
      </w:r>
      <w:r w:rsidRPr="00E45DE4">
        <w:rPr>
          <w:vertAlign w:val="superscript"/>
        </w:rPr>
        <w:t>®</w:t>
      </w:r>
      <w:r w:rsidRPr="00F973F1">
        <w:t xml:space="preserve"> infrastructure technologies.</w:t>
      </w:r>
    </w:p>
    <w:p w14:paraId="17F905AB" w14:textId="77777777" w:rsidR="005A520F" w:rsidRPr="00F973F1" w:rsidRDefault="005A520F" w:rsidP="005A520F">
      <w:pPr>
        <w:pStyle w:val="Text"/>
      </w:pPr>
      <w:r w:rsidRPr="00F973F1">
        <w:t>Each guide in the series addresses a unique infrastructure technology or scenario. These guides include the following topics:</w:t>
      </w:r>
    </w:p>
    <w:p w14:paraId="17F905AC" w14:textId="77777777" w:rsidR="005A520F" w:rsidRPr="00F973F1" w:rsidRDefault="005A520F" w:rsidP="005A520F">
      <w:pPr>
        <w:pStyle w:val="BulletedList1"/>
        <w:tabs>
          <w:tab w:val="clear" w:pos="360"/>
          <w:tab w:val="num" w:pos="-360"/>
        </w:tabs>
      </w:pPr>
      <w:r w:rsidRPr="00F973F1">
        <w:t>Defining the technical decision</w:t>
      </w:r>
      <w:r>
        <w:t xml:space="preserve"> flow</w:t>
      </w:r>
      <w:r w:rsidRPr="00F973F1">
        <w:t xml:space="preserve"> (flow chart) through the planning process.</w:t>
      </w:r>
    </w:p>
    <w:p w14:paraId="17F905AD" w14:textId="77777777" w:rsidR="005A520F" w:rsidRPr="00F973F1" w:rsidRDefault="005A520F" w:rsidP="005A520F">
      <w:pPr>
        <w:pStyle w:val="BulletedList1"/>
        <w:tabs>
          <w:tab w:val="clear" w:pos="360"/>
          <w:tab w:val="num" w:pos="0"/>
        </w:tabs>
      </w:pPr>
      <w:r w:rsidRPr="00F973F1">
        <w:t>Describing the decisions to be made and the commonly available options to consider in making the decisions.</w:t>
      </w:r>
    </w:p>
    <w:p w14:paraId="17F905AE" w14:textId="77777777" w:rsidR="005A520F" w:rsidRPr="00F973F1" w:rsidRDefault="005A520F" w:rsidP="005A520F">
      <w:pPr>
        <w:pStyle w:val="BulletedList1"/>
        <w:tabs>
          <w:tab w:val="clear" w:pos="360"/>
          <w:tab w:val="num" w:pos="0"/>
        </w:tabs>
      </w:pPr>
      <w:r w:rsidRPr="00F973F1">
        <w:t>Relating the decisions and options to the business in terms of cost, complexity, and other characteristics.</w:t>
      </w:r>
    </w:p>
    <w:p w14:paraId="17F905AF" w14:textId="77777777" w:rsidR="005A520F" w:rsidRPr="00F973F1" w:rsidRDefault="005A520F" w:rsidP="005A520F">
      <w:pPr>
        <w:pStyle w:val="BulletedList1"/>
        <w:tabs>
          <w:tab w:val="clear" w:pos="360"/>
          <w:tab w:val="num" w:pos="0"/>
        </w:tabs>
      </w:pPr>
      <w:r w:rsidRPr="00F973F1">
        <w:t>Framing the decision in terms of additional questions to the business to ensure a comprehensive understanding of the appropriate business landscape.</w:t>
      </w:r>
    </w:p>
    <w:p w14:paraId="17F905B0" w14:textId="77777777" w:rsidR="005A520F" w:rsidRPr="00F973F1" w:rsidRDefault="005A520F" w:rsidP="005A520F">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17F905B1" w14:textId="77777777" w:rsidR="00435312" w:rsidRDefault="00435312" w:rsidP="00435312">
      <w:pPr>
        <w:pStyle w:val="Heading2"/>
      </w:pPr>
      <w:r>
        <w:t>Benefits of Using This Guide</w:t>
      </w:r>
    </w:p>
    <w:p w14:paraId="17F905B2" w14:textId="77777777" w:rsidR="00435312" w:rsidRDefault="00435312" w:rsidP="00435312">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F01195">
        <w:rPr>
          <w:color w:val="auto"/>
        </w:rPr>
        <w:t>Microsoft Application Virtualization (App-V) 4.6</w:t>
      </w:r>
      <w:r w:rsidRPr="00EB7BBA">
        <w:t xml:space="preserve"> </w:t>
      </w:r>
      <w:r w:rsidR="00417AD3">
        <w:t>infrastructure</w:t>
      </w:r>
      <w:r w:rsidRPr="00EB7BBA">
        <w:t>.</w:t>
      </w:r>
    </w:p>
    <w:p w14:paraId="17F905B3" w14:textId="77777777" w:rsidR="00435312" w:rsidRPr="00FF249B" w:rsidRDefault="00435312" w:rsidP="00435312">
      <w:pPr>
        <w:pStyle w:val="Text"/>
        <w:rPr>
          <w:rStyle w:val="Bold"/>
        </w:rPr>
      </w:pPr>
      <w:r w:rsidRPr="003764DC">
        <w:rPr>
          <w:rStyle w:val="Bold"/>
        </w:rPr>
        <w:t xml:space="preserve">Benefits for Business Stakeholders/Decision Makers: </w:t>
      </w:r>
    </w:p>
    <w:p w14:paraId="17F905B4" w14:textId="77777777" w:rsidR="00435312" w:rsidRDefault="00435312" w:rsidP="00435312">
      <w:pPr>
        <w:pStyle w:val="BulletedList1"/>
      </w:pPr>
      <w:r>
        <w:t xml:space="preserve">Most cost-effective design solution for an implementation. </w:t>
      </w:r>
      <w:r w:rsidRPr="001B1920">
        <w:t>IPD eliminates over</w:t>
      </w:r>
      <w:r>
        <w:t>-</w:t>
      </w:r>
      <w:r w:rsidRPr="001B1920">
        <w:t>architecting and over</w:t>
      </w:r>
      <w:r>
        <w:t>-</w:t>
      </w:r>
      <w:r w:rsidRPr="001B1920">
        <w:t>spending by precisely matching the technology solution to the business needs.</w:t>
      </w:r>
    </w:p>
    <w:p w14:paraId="17F905B5" w14:textId="77777777" w:rsidR="00435312" w:rsidRDefault="00435312" w:rsidP="00435312">
      <w:pPr>
        <w:pStyle w:val="BulletedList1"/>
      </w:pPr>
      <w:r>
        <w:t xml:space="preserve">Alignment between the business and IT from the beginning of the design process to the end. </w:t>
      </w:r>
    </w:p>
    <w:p w14:paraId="17F905B6" w14:textId="77777777" w:rsidR="00435312" w:rsidRDefault="00435312" w:rsidP="00435312">
      <w:pPr>
        <w:pStyle w:val="Text"/>
      </w:pPr>
      <w:r w:rsidRPr="003764DC">
        <w:rPr>
          <w:rStyle w:val="Bold"/>
        </w:rPr>
        <w:t>Benefits for Infrastructure Stakeholders/Decision Makers:</w:t>
      </w:r>
    </w:p>
    <w:p w14:paraId="17F905B7" w14:textId="77777777" w:rsidR="00435312" w:rsidRDefault="00435312" w:rsidP="00435312">
      <w:pPr>
        <w:pStyle w:val="BulletedList1"/>
      </w:pPr>
      <w:r>
        <w:t>Authoritative guidance. Microsoft is the best source for guidance about the design of Microsoft products.</w:t>
      </w:r>
    </w:p>
    <w:p w14:paraId="17F905B8" w14:textId="77777777" w:rsidR="00435312" w:rsidRDefault="00435312" w:rsidP="00435312">
      <w:pPr>
        <w:pStyle w:val="BulletedList1"/>
      </w:pPr>
      <w:r>
        <w:t>Business validation questions to ensure the solution meets the requirements of both business and infrastructure stakeholders.</w:t>
      </w:r>
    </w:p>
    <w:p w14:paraId="17F905B9" w14:textId="77777777" w:rsidR="00435312" w:rsidRDefault="00435312" w:rsidP="00435312">
      <w:pPr>
        <w:pStyle w:val="BulletedList1"/>
      </w:pPr>
      <w:r>
        <w:t>High integrity design criteria that includes product limitations.</w:t>
      </w:r>
    </w:p>
    <w:p w14:paraId="17F905BA" w14:textId="77777777" w:rsidR="00435312" w:rsidRDefault="00F01195" w:rsidP="00435312">
      <w:pPr>
        <w:pStyle w:val="BulletedList1"/>
      </w:pPr>
      <w:r>
        <w:t>Fault-</w:t>
      </w:r>
      <w:r w:rsidR="00435312">
        <w:t>tolerant infrastructure, where necessary.</w:t>
      </w:r>
    </w:p>
    <w:p w14:paraId="17F905BB" w14:textId="77777777" w:rsidR="0016119C" w:rsidRDefault="00435312" w:rsidP="00435312">
      <w:pPr>
        <w:pStyle w:val="BulletedList1"/>
      </w:pPr>
      <w:r>
        <w:t>Proportionate system and network availability to meet business requirements.</w:t>
      </w:r>
    </w:p>
    <w:p w14:paraId="17F905BC" w14:textId="77777777" w:rsidR="00435312" w:rsidRDefault="00435312" w:rsidP="00435312">
      <w:pPr>
        <w:pStyle w:val="BulletedList1"/>
      </w:pPr>
      <w:r>
        <w:t>Infrastructure that is sized appropriately to meet business requirements.</w:t>
      </w:r>
    </w:p>
    <w:p w14:paraId="17F905BD" w14:textId="77777777" w:rsidR="00435312" w:rsidRPr="00FF249B" w:rsidRDefault="00435312" w:rsidP="00435312">
      <w:pPr>
        <w:pStyle w:val="Text"/>
        <w:rPr>
          <w:rStyle w:val="Bold"/>
        </w:rPr>
      </w:pPr>
      <w:r w:rsidRPr="00070872">
        <w:rPr>
          <w:b/>
        </w:rPr>
        <w:t>Benefits for</w:t>
      </w:r>
      <w:r w:rsidRPr="003764DC">
        <w:rPr>
          <w:rStyle w:val="Bold"/>
        </w:rPr>
        <w:t xml:space="preserve"> Consultants or Partners:</w:t>
      </w:r>
    </w:p>
    <w:p w14:paraId="17F905BE" w14:textId="77777777" w:rsidR="00435312" w:rsidRDefault="00435312" w:rsidP="00435312">
      <w:pPr>
        <w:pStyle w:val="BulletedList1"/>
      </w:pPr>
      <w:r>
        <w:t>Rapid readiness for consulting engagements.</w:t>
      </w:r>
    </w:p>
    <w:p w14:paraId="17F905BF" w14:textId="77777777" w:rsidR="00435312" w:rsidRDefault="00435312" w:rsidP="00435312">
      <w:pPr>
        <w:pStyle w:val="BulletedList1"/>
      </w:pPr>
      <w:r>
        <w:t>Planning and design template to standardize design and peer reviews.</w:t>
      </w:r>
    </w:p>
    <w:p w14:paraId="17F905C0" w14:textId="77777777" w:rsidR="00435312" w:rsidRDefault="00435312" w:rsidP="00435312">
      <w:pPr>
        <w:pStyle w:val="BulletedList1"/>
      </w:pPr>
      <w:r>
        <w:t>A “leave-behind” for pre- and post-sales visits to customer sites.</w:t>
      </w:r>
    </w:p>
    <w:p w14:paraId="17F905C1" w14:textId="77777777" w:rsidR="00435312" w:rsidRDefault="00435312" w:rsidP="00435312">
      <w:pPr>
        <w:pStyle w:val="BulletedList1"/>
      </w:pPr>
      <w:r>
        <w:t>General classroom instruction/preparation.</w:t>
      </w:r>
    </w:p>
    <w:p w14:paraId="17F905C2" w14:textId="77777777" w:rsidR="00435312" w:rsidRPr="003764DC" w:rsidRDefault="00435312" w:rsidP="00435312">
      <w:pPr>
        <w:pStyle w:val="Text"/>
        <w:rPr>
          <w:rStyle w:val="Bold"/>
        </w:rPr>
      </w:pPr>
      <w:r w:rsidRPr="003764DC">
        <w:rPr>
          <w:rStyle w:val="Bold"/>
        </w:rPr>
        <w:t xml:space="preserve">Benefits for the </w:t>
      </w:r>
      <w:r>
        <w:rPr>
          <w:rStyle w:val="Bold"/>
        </w:rPr>
        <w:t>E</w:t>
      </w:r>
      <w:r w:rsidRPr="003764DC">
        <w:rPr>
          <w:rStyle w:val="Bold"/>
        </w:rPr>
        <w:t>ntire Organization:</w:t>
      </w:r>
    </w:p>
    <w:p w14:paraId="17F905C3" w14:textId="77777777" w:rsidR="00435312" w:rsidRDefault="00435312" w:rsidP="00435312">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F01195">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17F905C4" w14:textId="77777777" w:rsidR="00435312" w:rsidRPr="001E237F" w:rsidRDefault="00435312" w:rsidP="00435312">
      <w:pPr>
        <w:pStyle w:val="Heading1"/>
      </w:pPr>
      <w:bookmarkStart w:id="6" w:name="_Toc300660317"/>
      <w:bookmarkEnd w:id="2"/>
      <w:bookmarkEnd w:id="5"/>
      <w:r w:rsidRPr="001E237F">
        <w:lastRenderedPageBreak/>
        <w:t>Introduction to the Microsoft Application Virtualization Guide</w:t>
      </w:r>
      <w:bookmarkEnd w:id="6"/>
    </w:p>
    <w:p w14:paraId="17F905C5" w14:textId="77777777" w:rsidR="002B33CC" w:rsidRPr="001E237F" w:rsidRDefault="002B33CC" w:rsidP="00186185">
      <w:pPr>
        <w:pStyle w:val="Text"/>
      </w:pPr>
      <w:r w:rsidRPr="001E237F">
        <w:t xml:space="preserve">Application coexistence continues to be a significant issue for business customers. </w:t>
      </w:r>
      <w:r w:rsidR="00515667">
        <w:br/>
      </w:r>
      <w:r w:rsidRPr="001E237F">
        <w:t>The task of managing the portfolio of applications in a company is a very complex process</w:t>
      </w:r>
      <w:r>
        <w:t>,</w:t>
      </w:r>
      <w:r w:rsidRPr="001E237F">
        <w:t xml:space="preserve"> </w:t>
      </w:r>
      <w:r>
        <w:t xml:space="preserve">and </w:t>
      </w:r>
      <w:r w:rsidRPr="001E237F">
        <w:t xml:space="preserve">few tools </w:t>
      </w:r>
      <w:r>
        <w:t xml:space="preserve">are </w:t>
      </w:r>
      <w:r w:rsidRPr="001E237F">
        <w:t xml:space="preserve">available to </w:t>
      </w:r>
      <w:r>
        <w:t>assist in this process</w:t>
      </w:r>
      <w:r w:rsidRPr="001E237F">
        <w:t xml:space="preserve">. Some of the challenges </w:t>
      </w:r>
      <w:r>
        <w:t xml:space="preserve">that occur </w:t>
      </w:r>
      <w:r w:rsidRPr="001E237F">
        <w:t>when managing applications include accommodating multiple versions of the same application as well as updating application packages.</w:t>
      </w:r>
    </w:p>
    <w:p w14:paraId="17F905C6" w14:textId="77777777" w:rsidR="002B33CC" w:rsidRDefault="002B33CC" w:rsidP="00186185">
      <w:pPr>
        <w:pStyle w:val="Text"/>
      </w:pPr>
      <w:r w:rsidRPr="001E237F">
        <w:t xml:space="preserve">Microsoft Application Virtualization (App-V) enables organizations to respond to the challenge by </w:t>
      </w:r>
      <w:r>
        <w:t>providing the capability to make applications available to end-user computers without having to install the applications directly on those computers</w:t>
      </w:r>
      <w:r w:rsidRPr="001E237F">
        <w:t xml:space="preserve">. </w:t>
      </w:r>
    </w:p>
    <w:p w14:paraId="17F905C7" w14:textId="77777777" w:rsidR="002B33CC" w:rsidRDefault="002B33CC" w:rsidP="00186185">
      <w:pPr>
        <w:pStyle w:val="Text"/>
      </w:pPr>
      <w:r w:rsidRPr="001E237F">
        <w:t xml:space="preserve">The purpose of this guide is to present a clear and concise workflow of the decisions and tasks required to </w:t>
      </w:r>
      <w:r>
        <w:t>implement App-V</w:t>
      </w:r>
      <w:r w:rsidRPr="001E237F">
        <w:t>. This guide, when used in conjunction with product documentation, will enable companies to confidently plan their App-V infrastructure</w:t>
      </w:r>
      <w:r w:rsidR="00E35E31">
        <w:t>s</w:t>
      </w:r>
      <w:r w:rsidRPr="001E237F">
        <w:t xml:space="preserve">. </w:t>
      </w:r>
      <w:r w:rsidR="00515667">
        <w:br/>
      </w:r>
      <w:r>
        <w:t>A</w:t>
      </w:r>
      <w:r w:rsidRPr="001E237F">
        <w:t>ppendix</w:t>
      </w:r>
      <w:r w:rsidR="005A520F">
        <w:t xml:space="preserve"> A</w:t>
      </w:r>
      <w:r w:rsidR="00A70746">
        <w:t>: “Job Aids”</w:t>
      </w:r>
      <w:r w:rsidRPr="001E237F">
        <w:t xml:space="preserve"> includes a sample job aid for recording the decisions made during the design process.</w:t>
      </w:r>
    </w:p>
    <w:p w14:paraId="17F905C8" w14:textId="77777777" w:rsidR="00DA55CE" w:rsidRDefault="00DA55CE" w:rsidP="00186185">
      <w:pPr>
        <w:pStyle w:val="Heading2"/>
      </w:pPr>
      <w:r>
        <w:t>What’s New in Microsoft Application Virtualization 4.6</w:t>
      </w:r>
    </w:p>
    <w:p w14:paraId="17F905C9" w14:textId="77777777" w:rsidR="004F17BE" w:rsidRDefault="004F17BE" w:rsidP="004F17BE">
      <w:pPr>
        <w:pStyle w:val="Text"/>
      </w:pPr>
      <w:r>
        <w:t>The App-V 4.6 product provides the following enhancements and new features:</w:t>
      </w:r>
    </w:p>
    <w:p w14:paraId="17F905CA" w14:textId="77777777" w:rsidR="00F01195" w:rsidRDefault="00AE2BF3">
      <w:pPr>
        <w:pStyle w:val="BulletedList1"/>
      </w:pPr>
      <w:r w:rsidRPr="00C4262C">
        <w:rPr>
          <w:rStyle w:val="Bold"/>
        </w:rPr>
        <w:t>Delivers support for 64-bit</w:t>
      </w:r>
      <w:r w:rsidR="000A50F4">
        <w:rPr>
          <w:rStyle w:val="Bold"/>
        </w:rPr>
        <w:t xml:space="preserve"> operating systems</w:t>
      </w:r>
      <w:r w:rsidRPr="00C4262C">
        <w:rPr>
          <w:rStyle w:val="Bold"/>
        </w:rPr>
        <w:t>.</w:t>
      </w:r>
      <w:r w:rsidR="00E35E31">
        <w:t xml:space="preserve"> Provides </w:t>
      </w:r>
      <w:r w:rsidR="004F17BE">
        <w:t>the ability to sequence and run 32-bit and 64-bit applications on 64-bit Windows</w:t>
      </w:r>
      <w:r w:rsidR="00E35E31" w:rsidRPr="00244CED">
        <w:rPr>
          <w:vertAlign w:val="superscript"/>
        </w:rPr>
        <w:t>®</w:t>
      </w:r>
      <w:r w:rsidR="004F17BE">
        <w:t xml:space="preserve"> 7, </w:t>
      </w:r>
      <w:r w:rsidR="00E35E31">
        <w:t xml:space="preserve">Windows </w:t>
      </w:r>
      <w:r w:rsidR="004F17BE">
        <w:t>Vista</w:t>
      </w:r>
      <w:r w:rsidR="00472252" w:rsidRPr="00244CED">
        <w:rPr>
          <w:vertAlign w:val="superscript"/>
        </w:rPr>
        <w:t>®</w:t>
      </w:r>
      <w:r w:rsidR="004F17BE">
        <w:t xml:space="preserve">, </w:t>
      </w:r>
      <w:r w:rsidR="00E35E31">
        <w:t xml:space="preserve">Windows </w:t>
      </w:r>
      <w:r w:rsidR="004F17BE">
        <w:t>XP, and Windows Server</w:t>
      </w:r>
      <w:r w:rsidR="00E35E31" w:rsidRPr="00244CED">
        <w:rPr>
          <w:vertAlign w:val="superscript"/>
        </w:rPr>
        <w:t>®</w:t>
      </w:r>
      <w:r w:rsidR="004F17BE">
        <w:t xml:space="preserve"> 2008 R2</w:t>
      </w:r>
      <w:r w:rsidR="00610835">
        <w:t xml:space="preserve">, including </w:t>
      </w:r>
      <w:r w:rsidR="000A50F4">
        <w:t>o</w:t>
      </w:r>
      <w:r w:rsidR="00610835">
        <w:t xml:space="preserve">n </w:t>
      </w:r>
      <w:r w:rsidR="006104D8">
        <w:t xml:space="preserve">Remote Desktop Session Host </w:t>
      </w:r>
      <w:r w:rsidR="00E35E31">
        <w:t>(RD Session Host) servers</w:t>
      </w:r>
      <w:r w:rsidR="004F17BE">
        <w:t>.</w:t>
      </w:r>
    </w:p>
    <w:p w14:paraId="17F905CB" w14:textId="77777777" w:rsidR="00F01195" w:rsidRDefault="00AE2BF3">
      <w:pPr>
        <w:pStyle w:val="BulletedList1"/>
      </w:pPr>
      <w:r w:rsidRPr="00C4262C">
        <w:rPr>
          <w:rStyle w:val="Bold"/>
        </w:rPr>
        <w:t>Support for Windows 7 and Windows Server 2008 R2.</w:t>
      </w:r>
      <w:r w:rsidR="00E35E31">
        <w:t xml:space="preserve"> Provides </w:t>
      </w:r>
      <w:r w:rsidR="004F17BE">
        <w:t xml:space="preserve">support for Windows 7 and Windows Server 2008 R2, including support for Windows 7 features such as </w:t>
      </w:r>
      <w:r w:rsidR="00762329">
        <w:t>Windows T</w:t>
      </w:r>
      <w:r w:rsidR="004F17BE">
        <w:t xml:space="preserve">askbar, </w:t>
      </w:r>
      <w:r w:rsidR="003E3782">
        <w:t>Jump List</w:t>
      </w:r>
      <w:r w:rsidR="00762329">
        <w:t>s</w:t>
      </w:r>
      <w:r w:rsidR="004F17BE">
        <w:t xml:space="preserve">, </w:t>
      </w:r>
      <w:proofErr w:type="spellStart"/>
      <w:r w:rsidR="004F17BE">
        <w:t>AppLocker</w:t>
      </w:r>
      <w:proofErr w:type="spellEnd"/>
      <w:r w:rsidR="00D44525" w:rsidRPr="00D44525">
        <w:rPr>
          <w:vertAlign w:val="superscript"/>
        </w:rPr>
        <w:t>®</w:t>
      </w:r>
      <w:r w:rsidR="004F17BE">
        <w:t xml:space="preserve">, </w:t>
      </w:r>
      <w:proofErr w:type="spellStart"/>
      <w:r w:rsidR="004F17BE">
        <w:t>BranchCache</w:t>
      </w:r>
      <w:proofErr w:type="spellEnd"/>
      <w:r w:rsidR="00D44525" w:rsidRPr="00D44525">
        <w:rPr>
          <w:vertAlign w:val="superscript"/>
        </w:rPr>
        <w:t>®</w:t>
      </w:r>
      <w:r w:rsidR="004F17BE">
        <w:t xml:space="preserve">, and </w:t>
      </w:r>
      <w:proofErr w:type="spellStart"/>
      <w:r w:rsidR="004F17BE">
        <w:t>BitLocker</w:t>
      </w:r>
      <w:proofErr w:type="spellEnd"/>
      <w:r w:rsidR="004F17BE">
        <w:t xml:space="preserve"> </w:t>
      </w:r>
      <w:r w:rsidR="006E03D3">
        <w:t xml:space="preserve">to </w:t>
      </w:r>
      <w:r w:rsidR="004F17BE">
        <w:t>Go</w:t>
      </w:r>
      <w:r w:rsidR="00D44525" w:rsidRPr="00D44525">
        <w:rPr>
          <w:vertAlign w:val="superscript"/>
        </w:rPr>
        <w:t>®</w:t>
      </w:r>
      <w:r w:rsidR="004F17BE">
        <w:t>.</w:t>
      </w:r>
    </w:p>
    <w:p w14:paraId="17F905CC" w14:textId="77777777" w:rsidR="00F01195" w:rsidRDefault="00AE2BF3">
      <w:pPr>
        <w:pStyle w:val="BulletedList1"/>
      </w:pPr>
      <w:r w:rsidRPr="00C4262C">
        <w:rPr>
          <w:rStyle w:val="Bold"/>
        </w:rPr>
        <w:t>Expands globalization and localization.</w:t>
      </w:r>
      <w:r w:rsidR="006E03D3">
        <w:t xml:space="preserve"> Provides 12 </w:t>
      </w:r>
      <w:r w:rsidR="004F17BE">
        <w:t xml:space="preserve">additional languages to support both </w:t>
      </w:r>
      <w:r w:rsidR="006E03D3">
        <w:t xml:space="preserve">virtualization of </w:t>
      </w:r>
      <w:r w:rsidR="004F17BE">
        <w:t>non-English applications and running the App-V user interface in additional non-English languages.</w:t>
      </w:r>
    </w:p>
    <w:p w14:paraId="17F905CD" w14:textId="77777777" w:rsidR="00F01195" w:rsidRDefault="00AE2BF3">
      <w:pPr>
        <w:pStyle w:val="BulletedList1"/>
      </w:pPr>
      <w:r w:rsidRPr="00C4262C">
        <w:rPr>
          <w:rStyle w:val="Bold"/>
        </w:rPr>
        <w:t>Adds support for Virtual Desktop Infrastructure (VDI) systems.</w:t>
      </w:r>
      <w:r w:rsidR="006E03D3">
        <w:t xml:space="preserve"> Provides </w:t>
      </w:r>
      <w:r w:rsidR="004F17BE">
        <w:t>capability for read-only shared cache to help optimize server disk storage in VDI scenarios.</w:t>
      </w:r>
    </w:p>
    <w:p w14:paraId="17F905CE" w14:textId="77777777" w:rsidR="00F01195" w:rsidRDefault="00AE2BF3">
      <w:pPr>
        <w:pStyle w:val="BulletedList1"/>
      </w:pPr>
      <w:r w:rsidRPr="00C4262C">
        <w:rPr>
          <w:rStyle w:val="Bold"/>
        </w:rPr>
        <w:t>Improved sequencing experience.</w:t>
      </w:r>
      <w:r w:rsidR="006E03D3">
        <w:t xml:space="preserve"> Provides </w:t>
      </w:r>
      <w:r w:rsidR="004F17BE">
        <w:t>improvements to the sequencing wizard and support for sequencing 32-bit and 64-bit applications.</w:t>
      </w:r>
    </w:p>
    <w:p w14:paraId="17F905CF" w14:textId="77777777" w:rsidR="002B33CC" w:rsidRPr="001E237F" w:rsidRDefault="002B33CC" w:rsidP="00186185">
      <w:pPr>
        <w:pStyle w:val="Heading2"/>
      </w:pPr>
      <w:r w:rsidRPr="001E237F">
        <w:t>Assumptions</w:t>
      </w:r>
    </w:p>
    <w:p w14:paraId="17F905D0" w14:textId="77777777" w:rsidR="002B33CC" w:rsidRPr="001E237F" w:rsidRDefault="002B33CC" w:rsidP="00186185">
      <w:pPr>
        <w:pStyle w:val="Text"/>
      </w:pPr>
      <w:r w:rsidRPr="001E237F">
        <w:t xml:space="preserve">In writing this guide, the following assumptions were made in order to focus the scope of the material presented: </w:t>
      </w:r>
    </w:p>
    <w:p w14:paraId="17F905D1" w14:textId="77777777" w:rsidR="002B33CC" w:rsidRPr="001E237F" w:rsidRDefault="002B33CC" w:rsidP="00186185">
      <w:pPr>
        <w:pStyle w:val="BulletedList1"/>
      </w:pPr>
      <w:r w:rsidRPr="001E237F">
        <w:t>The decision to implement Microsoft Application Virtualization has already been made.</w:t>
      </w:r>
    </w:p>
    <w:p w14:paraId="17F905D2" w14:textId="77777777" w:rsidR="002B33CC" w:rsidRPr="001E237F" w:rsidRDefault="002B33CC" w:rsidP="00186185">
      <w:pPr>
        <w:pStyle w:val="BulletedList1"/>
      </w:pPr>
      <w:r w:rsidRPr="001E237F">
        <w:t xml:space="preserve">The reader has familiarity with Microsoft </w:t>
      </w:r>
      <w:r>
        <w:t>technologies</w:t>
      </w:r>
      <w:r w:rsidRPr="001E237F">
        <w:t xml:space="preserve"> such as Active Directory</w:t>
      </w:r>
      <w:r w:rsidR="00515667" w:rsidRPr="00BB7816">
        <w:rPr>
          <w:vertAlign w:val="superscript"/>
        </w:rPr>
        <w:t>®</w:t>
      </w:r>
      <w:r w:rsidR="00515667">
        <w:t xml:space="preserve"> Domain </w:t>
      </w:r>
      <w:r w:rsidR="00BE2F52">
        <w:t>Services (AD DS)</w:t>
      </w:r>
      <w:r w:rsidRPr="001E237F">
        <w:t>, Microsoft SQL Server</w:t>
      </w:r>
      <w:r w:rsidRPr="00BB7816">
        <w:rPr>
          <w:vertAlign w:val="superscript"/>
        </w:rPr>
        <w:t>®</w:t>
      </w:r>
      <w:r w:rsidRPr="001E237F">
        <w:t xml:space="preserve">, </w:t>
      </w:r>
      <w:r w:rsidRPr="00EB0B7F">
        <w:t>Systems Management Server</w:t>
      </w:r>
      <w:r w:rsidRPr="001E237F">
        <w:t xml:space="preserve">, System Center Configuration Manager 2007, file servers, and </w:t>
      </w:r>
      <w:r w:rsidR="000711D3">
        <w:t>Internet Information Services (</w:t>
      </w:r>
      <w:r w:rsidRPr="001E237F">
        <w:t>IIS</w:t>
      </w:r>
      <w:r w:rsidR="000711D3">
        <w:t>)</w:t>
      </w:r>
      <w:r w:rsidRPr="001E237F">
        <w:t xml:space="preserve"> servers. This guide does not attempt to educate the reader on the features and capabilities of these or other Microsoft products. </w:t>
      </w:r>
    </w:p>
    <w:p w14:paraId="17F905D3" w14:textId="77777777" w:rsidR="00BE2F52" w:rsidRDefault="00BE2F52">
      <w:pPr>
        <w:spacing w:before="0" w:after="0" w:line="240" w:lineRule="auto"/>
        <w:rPr>
          <w:rFonts w:ascii="Arial Black" w:hAnsi="Arial Black"/>
          <w:b w:val="0"/>
          <w:i/>
          <w:color w:val="000000"/>
          <w:kern w:val="24"/>
          <w:sz w:val="32"/>
          <w:szCs w:val="32"/>
        </w:rPr>
      </w:pPr>
      <w:r>
        <w:br w:type="page"/>
      </w:r>
    </w:p>
    <w:p w14:paraId="17F905D4" w14:textId="77777777" w:rsidR="00B47F2B" w:rsidRPr="00F973F1" w:rsidRDefault="00B47F2B" w:rsidP="00B47F2B">
      <w:pPr>
        <w:pStyle w:val="Heading2"/>
      </w:pPr>
      <w:r>
        <w:lastRenderedPageBreak/>
        <w:t xml:space="preserve">Microsoft Application Virtualization 4.6 </w:t>
      </w:r>
      <w:r w:rsidRPr="00F973F1">
        <w:t>Design Process</w:t>
      </w:r>
    </w:p>
    <w:p w14:paraId="17F905D5" w14:textId="77777777" w:rsidR="002B33CC" w:rsidRPr="001E237F" w:rsidRDefault="002B33CC" w:rsidP="005D6016">
      <w:pPr>
        <w:pStyle w:val="Text"/>
      </w:pPr>
      <w:r w:rsidRPr="001E237F">
        <w:t xml:space="preserve">Application virtualization can best be described as running an application using a workstation </w:t>
      </w:r>
      <w:r w:rsidRPr="006215A4">
        <w:t xml:space="preserve">or </w:t>
      </w:r>
      <w:r w:rsidR="00AE2BF3" w:rsidRPr="006215A4">
        <w:t>Remote Desktop Session Host (RD Session Host) server</w:t>
      </w:r>
      <w:r>
        <w:t xml:space="preserve"> </w:t>
      </w:r>
      <w:r w:rsidRPr="001E237F">
        <w:t>without installing the application on the client operating system.</w:t>
      </w:r>
      <w:r>
        <w:t xml:space="preserve"> I</w:t>
      </w:r>
      <w:r w:rsidRPr="001E237F">
        <w:t>nstead of loading files into the program files directory and adding entries into the local registry, the application is loaded into a</w:t>
      </w:r>
      <w:r>
        <w:t xml:space="preserve">n isolated </w:t>
      </w:r>
      <w:r w:rsidRPr="001E237F">
        <w:t>virtual environment on the client.</w:t>
      </w:r>
    </w:p>
    <w:p w14:paraId="17F905D6" w14:textId="77777777" w:rsidR="002B33CC" w:rsidRPr="008D0DD5" w:rsidRDefault="002B33CC" w:rsidP="00186185">
      <w:pPr>
        <w:pStyle w:val="Text"/>
      </w:pPr>
      <w:r w:rsidRPr="001E237F">
        <w:t>The goal of this guide is to address the most common scenarios, decisions, activities, options, tasks, and outcomes</w:t>
      </w:r>
      <w:r>
        <w:t xml:space="preserve"> relating to the process of implementing application virtualization</w:t>
      </w:r>
      <w:r w:rsidRPr="001E237F">
        <w:t>. As with any significant change to the Windows</w:t>
      </w:r>
      <w:r>
        <w:t xml:space="preserve"> infrastructure, customers should </w:t>
      </w:r>
      <w:r w:rsidRPr="00414BD9">
        <w:t xml:space="preserve">review </w:t>
      </w:r>
      <w:r>
        <w:t xml:space="preserve">their planned changes </w:t>
      </w:r>
      <w:r w:rsidRPr="00414BD9">
        <w:t xml:space="preserve">with Microsoft Support </w:t>
      </w:r>
      <w:r w:rsidRPr="008D0DD5">
        <w:t xml:space="preserve">Services to ensure that </w:t>
      </w:r>
      <w:r>
        <w:t>the result will be</w:t>
      </w:r>
      <w:r w:rsidRPr="008D0DD5">
        <w:t xml:space="preserve"> an optimized and supported scenario.</w:t>
      </w:r>
    </w:p>
    <w:p w14:paraId="17F905D7" w14:textId="77777777" w:rsidR="002B33CC" w:rsidRDefault="002B33CC" w:rsidP="008D0DD5">
      <w:pPr>
        <w:pStyle w:val="Text"/>
      </w:pPr>
      <w:r w:rsidRPr="00976D65">
        <w:t xml:space="preserve">The process of delivering virtualized applications to users via streaming is composed of two parts: The first part involves publishing the application, which consists of delivering the shortcuts and file type associations, package definition information, and content source location to each computer where </w:t>
      </w:r>
      <w:r w:rsidRPr="006215A4">
        <w:t>the</w:t>
      </w:r>
      <w:r w:rsidR="006215A4" w:rsidRPr="006215A4">
        <w:t xml:space="preserve"> Microsoft</w:t>
      </w:r>
      <w:r w:rsidRPr="006215A4">
        <w:t xml:space="preserve"> </w:t>
      </w:r>
      <w:r w:rsidR="00D554C3" w:rsidRPr="00D554C3">
        <w:t xml:space="preserve">Application Virtualization Desktop </w:t>
      </w:r>
      <w:r w:rsidR="00D554C3" w:rsidRPr="00397495">
        <w:t xml:space="preserve">Client </w:t>
      </w:r>
      <w:r w:rsidR="00C7351B" w:rsidRPr="00397495">
        <w:t xml:space="preserve">or the Client for Remote Desktop Services (formerly Terminal Services) </w:t>
      </w:r>
      <w:r w:rsidRPr="00397495">
        <w:t>has</w:t>
      </w:r>
      <w:r w:rsidRPr="00976D65">
        <w:t xml:space="preserve"> been installed. In the second part, the packaged virtual applications are deployed to the workstation or terminal server.</w:t>
      </w:r>
      <w:r>
        <w:t xml:space="preserve"> </w:t>
      </w:r>
      <w:r w:rsidRPr="00976D65">
        <w:t>Alternatively, in a</w:t>
      </w:r>
      <w:r w:rsidR="00762329">
        <w:t xml:space="preserve"> Microsoft Windows Installer </w:t>
      </w:r>
      <w:r w:rsidRPr="00976D65">
        <w:t>deployment, the publishing information and deployment are combined in to a single step.</w:t>
      </w:r>
    </w:p>
    <w:p w14:paraId="17F905D8" w14:textId="77777777" w:rsidR="00C703A2" w:rsidRPr="001E237F" w:rsidRDefault="00C703A2" w:rsidP="00C703A2">
      <w:pPr>
        <w:pStyle w:val="Text"/>
      </w:pPr>
      <w:r w:rsidRPr="001E237F">
        <w:t xml:space="preserve">This guide addresses the decisions and/or activities that need to occur in </w:t>
      </w:r>
      <w:r>
        <w:t xml:space="preserve">planning an </w:t>
      </w:r>
      <w:r w:rsidRPr="001E237F">
        <w:t xml:space="preserve">App-V </w:t>
      </w:r>
      <w:r>
        <w:t>implementation</w:t>
      </w:r>
      <w:r w:rsidRPr="001E237F">
        <w:t xml:space="preserve">. The </w:t>
      </w:r>
      <w:r>
        <w:t xml:space="preserve">following </w:t>
      </w:r>
      <w:r w:rsidRPr="001E237F">
        <w:t>steps represent the most critical design elements in a well-planned App-V design:</w:t>
      </w:r>
    </w:p>
    <w:p w14:paraId="17F905D9" w14:textId="77777777" w:rsidR="00C703A2" w:rsidRPr="001E237F" w:rsidRDefault="00C703A2" w:rsidP="00C703A2">
      <w:pPr>
        <w:pStyle w:val="BulletedList1"/>
      </w:pPr>
      <w:r w:rsidRPr="001E237F">
        <w:t>Step 1: Determine the Project Scope</w:t>
      </w:r>
    </w:p>
    <w:p w14:paraId="17F905DA" w14:textId="77777777" w:rsidR="00C703A2" w:rsidRPr="001E237F" w:rsidRDefault="00C703A2" w:rsidP="00C703A2">
      <w:pPr>
        <w:pStyle w:val="BulletedList1"/>
      </w:pPr>
      <w:r w:rsidRPr="001E237F">
        <w:t>Step 2: Determine Which</w:t>
      </w:r>
      <w:r>
        <w:t xml:space="preserve"> Model</w:t>
      </w:r>
      <w:r w:rsidRPr="001E237F">
        <w:t>s Will Be Needed</w:t>
      </w:r>
    </w:p>
    <w:p w14:paraId="17F905DB" w14:textId="77777777" w:rsidR="00C703A2" w:rsidRPr="001E237F" w:rsidRDefault="00C703A2" w:rsidP="00C703A2">
      <w:pPr>
        <w:pStyle w:val="BulletedList1"/>
      </w:pPr>
      <w:r w:rsidRPr="001E237F">
        <w:t xml:space="preserve">Step 3: Determine How Many Instances Will Be Needed </w:t>
      </w:r>
      <w:r>
        <w:t>f</w:t>
      </w:r>
      <w:r w:rsidRPr="001E237F">
        <w:t>or Each</w:t>
      </w:r>
      <w:r>
        <w:t xml:space="preserve"> Model</w:t>
      </w:r>
    </w:p>
    <w:p w14:paraId="17F905DC" w14:textId="77777777" w:rsidR="00C703A2" w:rsidRPr="001E237F" w:rsidRDefault="00C703A2" w:rsidP="00C703A2">
      <w:pPr>
        <w:pStyle w:val="BulletedList1"/>
      </w:pPr>
      <w:r w:rsidRPr="001E237F">
        <w:t xml:space="preserve">Step 4: </w:t>
      </w:r>
      <w:r w:rsidR="0096775B">
        <w:t>Assess</w:t>
      </w:r>
      <w:r w:rsidR="00A70746">
        <w:t xml:space="preserve"> </w:t>
      </w:r>
      <w:r w:rsidRPr="001E237F">
        <w:t xml:space="preserve">Client and Sequencer </w:t>
      </w:r>
      <w:r w:rsidR="0096775B">
        <w:t>Considerations</w:t>
      </w:r>
    </w:p>
    <w:p w14:paraId="17F905DD" w14:textId="77777777" w:rsidR="00C703A2" w:rsidRPr="001E237F" w:rsidRDefault="00C703A2" w:rsidP="00C703A2">
      <w:pPr>
        <w:pStyle w:val="BulletedList1"/>
      </w:pPr>
      <w:r w:rsidRPr="001E237F">
        <w:t xml:space="preserve">Step 5: Design the Streaming </w:t>
      </w:r>
      <w:r>
        <w:t>Infrastructure</w:t>
      </w:r>
    </w:p>
    <w:p w14:paraId="17F905DE" w14:textId="77777777" w:rsidR="00C703A2" w:rsidRPr="001E237F" w:rsidRDefault="00C703A2" w:rsidP="00C703A2">
      <w:pPr>
        <w:pStyle w:val="BulletedList1"/>
      </w:pPr>
      <w:r w:rsidRPr="001E237F">
        <w:t>Step 6: Design the Full Infrastructure</w:t>
      </w:r>
    </w:p>
    <w:p w14:paraId="17F905DF" w14:textId="77777777" w:rsidR="00C703A2" w:rsidRPr="0002398F" w:rsidRDefault="00C703A2" w:rsidP="00C703A2">
      <w:pPr>
        <w:pStyle w:val="Text"/>
      </w:pPr>
      <w:r w:rsidRPr="001E237F">
        <w:t>Some of these items represent decisions that must be made. Where this is the case, a corresponding list of response options will be presented.</w:t>
      </w:r>
    </w:p>
    <w:p w14:paraId="17F905E0" w14:textId="77777777" w:rsidR="00C703A2" w:rsidRDefault="00C703A2" w:rsidP="00C703A2">
      <w:pPr>
        <w:pStyle w:val="Text"/>
      </w:pPr>
      <w:r w:rsidRPr="00414BD9">
        <w:t xml:space="preserve">Other items in this list represent tasks that must be carried out. These types of items are addressed because their presence is significant in order to complete the infrastructure design. </w:t>
      </w:r>
    </w:p>
    <w:p w14:paraId="17F905E1" w14:textId="77777777" w:rsidR="00C703A2" w:rsidRPr="008612B8" w:rsidRDefault="00C703A2" w:rsidP="00C703A2">
      <w:pPr>
        <w:pStyle w:val="Text"/>
      </w:pPr>
      <w:r>
        <w:t>F</w:t>
      </w:r>
      <w:r w:rsidRPr="00414BD9">
        <w:t>igure</w:t>
      </w:r>
      <w:r>
        <w:t xml:space="preserve"> 1</w:t>
      </w:r>
      <w:r w:rsidRPr="00414BD9">
        <w:t xml:space="preserve"> provides a graphical overview of the steps in designing an App-V infrastructure.</w:t>
      </w:r>
      <w:r>
        <w:t xml:space="preserve"> </w:t>
      </w:r>
    </w:p>
    <w:p w14:paraId="17F905E2" w14:textId="77777777" w:rsidR="00C703A2" w:rsidRPr="000455C4" w:rsidRDefault="00CC18EF" w:rsidP="00C703A2">
      <w:pPr>
        <w:pStyle w:val="Figure"/>
      </w:pPr>
      <w:r>
        <w:rPr>
          <w:noProof/>
        </w:rPr>
        <w:lastRenderedPageBreak/>
        <w:drawing>
          <wp:inline distT="0" distB="0" distL="0" distR="0" wp14:anchorId="17F9081A" wp14:editId="17F9081B">
            <wp:extent cx="502920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V_4.6_flowchart.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3360420"/>
                    </a:xfrm>
                    <a:prstGeom prst="rect">
                      <a:avLst/>
                    </a:prstGeom>
                  </pic:spPr>
                </pic:pic>
              </a:graphicData>
            </a:graphic>
          </wp:inline>
        </w:drawing>
      </w:r>
    </w:p>
    <w:p w14:paraId="17F905E3" w14:textId="77777777" w:rsidR="00C703A2" w:rsidRPr="00671DF4" w:rsidRDefault="00C703A2" w:rsidP="00C703A2">
      <w:pPr>
        <w:pStyle w:val="Label"/>
      </w:pPr>
      <w:proofErr w:type="gramStart"/>
      <w:r>
        <w:t>Figure 1.</w:t>
      </w:r>
      <w:proofErr w:type="gramEnd"/>
      <w:r>
        <w:t xml:space="preserve"> The Microsoft Application Virtualization infrastructure decision flow</w:t>
      </w:r>
    </w:p>
    <w:p w14:paraId="17F905E4" w14:textId="77777777" w:rsidR="002B33CC" w:rsidRDefault="002B33CC" w:rsidP="00355D08">
      <w:pPr>
        <w:pStyle w:val="Text"/>
      </w:pPr>
      <w:r>
        <w:t xml:space="preserve">The potential components of the Microsoft Application Virtualization architecture are shown in Figure </w:t>
      </w:r>
      <w:r w:rsidR="00C703A2">
        <w:t xml:space="preserve">2 </w:t>
      </w:r>
      <w:r>
        <w:t xml:space="preserve">as a reference. </w:t>
      </w:r>
    </w:p>
    <w:p w14:paraId="17F905E5" w14:textId="77777777" w:rsidR="002B33CC" w:rsidRDefault="00112AC7" w:rsidP="000455C4">
      <w:pPr>
        <w:pStyle w:val="Figure"/>
      </w:pPr>
      <w:r>
        <w:rPr>
          <w:noProof/>
        </w:rPr>
        <w:drawing>
          <wp:inline distT="0" distB="0" distL="0" distR="0" wp14:anchorId="17F9081C" wp14:editId="17F9081D">
            <wp:extent cx="5029200" cy="3855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App-V architecture.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3855085"/>
                    </a:xfrm>
                    <a:prstGeom prst="rect">
                      <a:avLst/>
                    </a:prstGeom>
                  </pic:spPr>
                </pic:pic>
              </a:graphicData>
            </a:graphic>
          </wp:inline>
        </w:drawing>
      </w:r>
    </w:p>
    <w:p w14:paraId="17F905E6" w14:textId="77777777" w:rsidR="002B33CC" w:rsidRPr="00671DF4" w:rsidRDefault="002B33CC" w:rsidP="00355D08">
      <w:pPr>
        <w:pStyle w:val="Label"/>
      </w:pPr>
      <w:proofErr w:type="gramStart"/>
      <w:r>
        <w:t xml:space="preserve">Figure </w:t>
      </w:r>
      <w:r w:rsidR="00C703A2">
        <w:t>2</w:t>
      </w:r>
      <w:r>
        <w:t>.</w:t>
      </w:r>
      <w:proofErr w:type="gramEnd"/>
      <w:r>
        <w:t xml:space="preserve"> </w:t>
      </w:r>
      <w:r w:rsidR="0016119C">
        <w:t xml:space="preserve">Example </w:t>
      </w:r>
      <w:r>
        <w:t>Microsoft Application Virtualization architecture</w:t>
      </w:r>
    </w:p>
    <w:p w14:paraId="17F905E7" w14:textId="77777777" w:rsidR="002B33CC" w:rsidRPr="0002398F" w:rsidRDefault="002B33CC" w:rsidP="00FF453D">
      <w:pPr>
        <w:pStyle w:val="Heading2"/>
      </w:pPr>
      <w:r w:rsidRPr="00414BD9">
        <w:lastRenderedPageBreak/>
        <w:t>Applicable Scenarios</w:t>
      </w:r>
    </w:p>
    <w:p w14:paraId="17F905E8" w14:textId="77777777" w:rsidR="002B33CC" w:rsidRPr="0002398F" w:rsidRDefault="002B33CC" w:rsidP="00186185">
      <w:pPr>
        <w:pStyle w:val="Text"/>
      </w:pPr>
      <w:r w:rsidRPr="00414BD9">
        <w:t xml:space="preserve">This guide addresses </w:t>
      </w:r>
      <w:r w:rsidR="005D03A2">
        <w:t xml:space="preserve">the following </w:t>
      </w:r>
      <w:r w:rsidRPr="00414BD9">
        <w:t>considerations that are related to planning and designing the necessary components for a successful App-V infrastructure:</w:t>
      </w:r>
    </w:p>
    <w:p w14:paraId="17F905E9" w14:textId="77777777" w:rsidR="002B33CC" w:rsidRPr="0002398F" w:rsidRDefault="002B33CC" w:rsidP="00E3361C">
      <w:pPr>
        <w:pStyle w:val="BulletedList1"/>
      </w:pPr>
      <w:r w:rsidRPr="00414BD9">
        <w:t>Planning for streaming applications or deploying via software management system</w:t>
      </w:r>
      <w:r>
        <w:t>s</w:t>
      </w:r>
      <w:r w:rsidR="005D03A2">
        <w:t>.</w:t>
      </w:r>
    </w:p>
    <w:p w14:paraId="17F905EA" w14:textId="77777777" w:rsidR="002B33CC" w:rsidRDefault="002B33CC" w:rsidP="00E3361C">
      <w:pPr>
        <w:pStyle w:val="BulletedList1"/>
      </w:pPr>
      <w:r>
        <w:t>Planning for centralized, decentralized, or departmental use</w:t>
      </w:r>
      <w:r w:rsidR="005D03A2">
        <w:t>.</w:t>
      </w:r>
    </w:p>
    <w:p w14:paraId="17F905EB" w14:textId="77777777" w:rsidR="002B33CC" w:rsidRDefault="002B33CC" w:rsidP="00E3361C">
      <w:pPr>
        <w:pStyle w:val="BulletedList1"/>
      </w:pPr>
      <w:r w:rsidRPr="00414BD9">
        <w:t xml:space="preserve">Planning </w:t>
      </w:r>
      <w:r>
        <w:t>for isolated use, such as a lab or classroom</w:t>
      </w:r>
      <w:r w:rsidR="005D03A2">
        <w:t>.</w:t>
      </w:r>
    </w:p>
    <w:p w14:paraId="17F905EC" w14:textId="77777777" w:rsidR="002B33CC" w:rsidRDefault="002B33CC" w:rsidP="00350A9E">
      <w:pPr>
        <w:pStyle w:val="BulletedList1"/>
      </w:pPr>
      <w:r>
        <w:t>Planning for Internet-based clients</w:t>
      </w:r>
      <w:r w:rsidR="005D03A2">
        <w:t>.</w:t>
      </w:r>
    </w:p>
    <w:p w14:paraId="17F905ED" w14:textId="77777777" w:rsidR="002B33CC" w:rsidRDefault="002B33CC">
      <w:pPr>
        <w:pStyle w:val="BulletedList1"/>
      </w:pPr>
      <w:r>
        <w:t>Rapidly deploying a new version of an application</w:t>
      </w:r>
      <w:r w:rsidR="005D03A2">
        <w:t>.</w:t>
      </w:r>
    </w:p>
    <w:p w14:paraId="17F905EE" w14:textId="77777777" w:rsidR="002B33CC" w:rsidRPr="0002398F" w:rsidRDefault="002B33CC" w:rsidP="00186185">
      <w:pPr>
        <w:pStyle w:val="Heading2"/>
      </w:pPr>
      <w:r w:rsidRPr="00414BD9">
        <w:t>Out of Scope</w:t>
      </w:r>
    </w:p>
    <w:p w14:paraId="17F905EF" w14:textId="77777777" w:rsidR="002B33CC" w:rsidRPr="00F973F1" w:rsidRDefault="002B33CC" w:rsidP="00186185">
      <w:pPr>
        <w:pStyle w:val="Text"/>
      </w:pPr>
      <w:r w:rsidRPr="00414BD9">
        <w:t xml:space="preserve">This guide will not cover the mechanics </w:t>
      </w:r>
      <w:r w:rsidR="005D03A2">
        <w:t>(such as step-by-step directions)</w:t>
      </w:r>
      <w:r w:rsidR="005D03A2" w:rsidRPr="00414BD9">
        <w:t xml:space="preserve"> </w:t>
      </w:r>
      <w:r w:rsidRPr="00414BD9">
        <w:t>of delivering virtualized application packages to desktops</w:t>
      </w:r>
      <w:r w:rsidR="00952977">
        <w:t>.</w:t>
      </w:r>
      <w:r>
        <w:t xml:space="preserve"> </w:t>
      </w:r>
    </w:p>
    <w:p w14:paraId="17F905F0" w14:textId="77777777" w:rsidR="006961D5" w:rsidRDefault="006961D5">
      <w:pPr>
        <w:spacing w:before="0" w:after="0" w:line="240" w:lineRule="auto"/>
        <w:rPr>
          <w:rFonts w:ascii="Arial Black" w:hAnsi="Arial Black"/>
          <w:b w:val="0"/>
          <w:color w:val="000000"/>
          <w:kern w:val="24"/>
          <w:sz w:val="36"/>
          <w:szCs w:val="36"/>
        </w:rPr>
      </w:pPr>
      <w:bookmarkStart w:id="7" w:name="_Toc178989717"/>
      <w:bookmarkStart w:id="8" w:name="_Toc203367396"/>
      <w:bookmarkStart w:id="9" w:name="_Toc171419860"/>
      <w:bookmarkStart w:id="10" w:name="_Toc172694351"/>
      <w:r>
        <w:br w:type="page"/>
      </w:r>
    </w:p>
    <w:p w14:paraId="17F905F1" w14:textId="77777777" w:rsidR="002B33CC" w:rsidRPr="00B41396" w:rsidRDefault="002B33CC" w:rsidP="00BA725E">
      <w:pPr>
        <w:pStyle w:val="Heading1"/>
      </w:pPr>
      <w:bookmarkStart w:id="11" w:name="_Toc300660318"/>
      <w:r w:rsidRPr="00B41396">
        <w:lastRenderedPageBreak/>
        <w:t xml:space="preserve">Step 1: </w:t>
      </w:r>
      <w:bookmarkEnd w:id="7"/>
      <w:r w:rsidRPr="00B41396">
        <w:t>Determine the Project Scope</w:t>
      </w:r>
      <w:bookmarkEnd w:id="11"/>
      <w:r w:rsidRPr="00B41396">
        <w:t xml:space="preserve"> </w:t>
      </w:r>
    </w:p>
    <w:p w14:paraId="17F905F2" w14:textId="77777777" w:rsidR="002B33CC" w:rsidRDefault="002B33CC" w:rsidP="005D6016">
      <w:pPr>
        <w:pStyle w:val="Text"/>
      </w:pPr>
      <w:r>
        <w:t xml:space="preserve">Before designing a Microsoft </w:t>
      </w:r>
      <w:r w:rsidRPr="00B41396">
        <w:t xml:space="preserve">Application Virtualization infrastructure, an organization needs to determine </w:t>
      </w:r>
      <w:r>
        <w:t>the project’s scope: that is, determine which applications will be available virtually and identify the target user population, and their locations, that will access them. The output of this step will be used to determine what type of App-V infrastructure should be implemented in Step 2 and to drive the sizing and placement of the servers in Step</w:t>
      </w:r>
      <w:r w:rsidR="00A24E7A">
        <w:t>s 5 and</w:t>
      </w:r>
      <w:r>
        <w:t xml:space="preserve"> 6.</w:t>
      </w:r>
    </w:p>
    <w:p w14:paraId="17F905F3" w14:textId="77777777" w:rsidR="002B33CC" w:rsidRPr="00B41396" w:rsidRDefault="002B33CC" w:rsidP="00355D08">
      <w:pPr>
        <w:pStyle w:val="Heading2"/>
      </w:pPr>
      <w:r w:rsidRPr="00B41396">
        <w:t>Task 1: Determine Application Scope</w:t>
      </w:r>
    </w:p>
    <w:p w14:paraId="17F905F4" w14:textId="77777777" w:rsidR="002B33CC" w:rsidRDefault="002B33CC" w:rsidP="00355D08">
      <w:pPr>
        <w:pStyle w:val="Text"/>
      </w:pPr>
      <w:r>
        <w:t>Depending on the applications to be virtualized, the App-V infrastructure may be set up in different ways.</w:t>
      </w:r>
      <w:r w:rsidDel="0010297A">
        <w:t xml:space="preserve"> </w:t>
      </w:r>
      <w:r w:rsidRPr="00B41396">
        <w:t xml:space="preserve">The first task is to define what applications the business </w:t>
      </w:r>
      <w:r>
        <w:t>needs</w:t>
      </w:r>
      <w:r w:rsidRPr="00B41396">
        <w:t xml:space="preserve"> virtualized</w:t>
      </w:r>
      <w:r>
        <w:t>. R</w:t>
      </w:r>
      <w:r w:rsidRPr="00B41396">
        <w:t xml:space="preserve">ecord </w:t>
      </w:r>
      <w:r>
        <w:t>which applications the organization plans to virtualize in</w:t>
      </w:r>
      <w:r w:rsidRPr="00B41396">
        <w:t xml:space="preserve"> </w:t>
      </w:r>
      <w:r w:rsidR="00404EA0">
        <w:t xml:space="preserve">Table A-1 </w:t>
      </w:r>
      <w:r>
        <w:t xml:space="preserve">in </w:t>
      </w:r>
      <w:r w:rsidRPr="00B41396">
        <w:t>Appendix</w:t>
      </w:r>
      <w:r w:rsidR="005A520F">
        <w:t xml:space="preserve"> A</w:t>
      </w:r>
      <w:r>
        <w:t>.</w:t>
      </w:r>
      <w:r w:rsidRPr="00B41396">
        <w:t xml:space="preserve"> </w:t>
      </w:r>
      <w:r>
        <w:t>This list will be used at the end of this step to validate with the business.</w:t>
      </w:r>
    </w:p>
    <w:p w14:paraId="17F905F5" w14:textId="77777777" w:rsidR="002B33CC" w:rsidRPr="007C76E2" w:rsidRDefault="002B33CC" w:rsidP="00A0723D">
      <w:pPr>
        <w:pStyle w:val="Heading2"/>
      </w:pPr>
      <w:r w:rsidRPr="007C76E2">
        <w:t>Task 2: Determine Location Scope</w:t>
      </w:r>
    </w:p>
    <w:p w14:paraId="17F905F6" w14:textId="77777777" w:rsidR="002B33CC" w:rsidRPr="007C76E2" w:rsidRDefault="002B33CC" w:rsidP="001E237F">
      <w:pPr>
        <w:pStyle w:val="Text"/>
      </w:pPr>
      <w:r w:rsidRPr="007C76E2">
        <w:t>Location scope refers to the places (for example, enterprise-wide or a specific geographic location) where the virtualized applications will be used. It can also refer to the user population (for example, a single department) who will use them. Obtain a network map that includes the connection paths as well as available bandwidth to each location. The number of users using virtualized applications and the WAN link speed will be used in Step 5 to determine whether a streaming server should be deployed at the location. Because App-V can support Internet-</w:t>
      </w:r>
      <w:r>
        <w:t>based</w:t>
      </w:r>
      <w:r w:rsidRPr="007C76E2">
        <w:t xml:space="preserve"> clients, this may also include users not on the company network. </w:t>
      </w:r>
    </w:p>
    <w:p w14:paraId="17F905F7" w14:textId="77777777" w:rsidR="002B33CC" w:rsidRPr="007C76E2" w:rsidRDefault="002B33CC" w:rsidP="001E237F">
      <w:pPr>
        <w:pStyle w:val="Text"/>
      </w:pPr>
      <w:r w:rsidRPr="007C76E2">
        <w:t xml:space="preserve">In </w:t>
      </w:r>
      <w:r w:rsidR="00404EA0">
        <w:t>Table A-2</w:t>
      </w:r>
      <w:r>
        <w:t xml:space="preserve"> in </w:t>
      </w:r>
      <w:r w:rsidRPr="007C76E2">
        <w:t>Appendix</w:t>
      </w:r>
      <w:r w:rsidR="005A520F">
        <w:t xml:space="preserve"> A</w:t>
      </w:r>
      <w:r w:rsidRPr="007C76E2">
        <w:t>, record:</w:t>
      </w:r>
    </w:p>
    <w:p w14:paraId="17F905F8" w14:textId="77777777" w:rsidR="002B33CC" w:rsidRPr="00D97386" w:rsidRDefault="002B33CC" w:rsidP="00D97386">
      <w:pPr>
        <w:pStyle w:val="BulletedList1"/>
        <w:ind w:left="0" w:firstLine="0"/>
      </w:pPr>
      <w:r w:rsidRPr="00D97386">
        <w:t>The location.</w:t>
      </w:r>
    </w:p>
    <w:p w14:paraId="17F905F9" w14:textId="77777777" w:rsidR="002B33CC" w:rsidRPr="00D97386" w:rsidRDefault="002B33CC" w:rsidP="00D97386">
      <w:pPr>
        <w:pStyle w:val="BulletedList1"/>
        <w:ind w:left="0" w:firstLine="0"/>
      </w:pPr>
      <w:r w:rsidRPr="00D97386">
        <w:t>The number of users at the location.</w:t>
      </w:r>
    </w:p>
    <w:p w14:paraId="17F905FA" w14:textId="77777777" w:rsidR="002B33CC" w:rsidRPr="00D97386" w:rsidRDefault="002B33CC" w:rsidP="00D97386">
      <w:pPr>
        <w:pStyle w:val="BulletedList1"/>
        <w:ind w:left="0" w:firstLine="0"/>
      </w:pPr>
      <w:r w:rsidRPr="00D97386">
        <w:t>The connection paths and available bandwidth to each location.</w:t>
      </w:r>
    </w:p>
    <w:p w14:paraId="17F905FB" w14:textId="77777777" w:rsidR="002B33CC" w:rsidRPr="007C76E2" w:rsidRDefault="002B33CC" w:rsidP="00EF3B19">
      <w:pPr>
        <w:pStyle w:val="Heading2"/>
      </w:pPr>
      <w:r w:rsidRPr="007C76E2">
        <w:t>Validating with the Business</w:t>
      </w:r>
    </w:p>
    <w:p w14:paraId="17F905FC" w14:textId="77777777" w:rsidR="002B33CC" w:rsidRPr="007C76E2" w:rsidRDefault="002B33CC" w:rsidP="00A8704A">
      <w:pPr>
        <w:pStyle w:val="Text"/>
      </w:pPr>
      <w:r w:rsidRPr="007C76E2">
        <w:t xml:space="preserve">In the above tasks, several pieces of information were </w:t>
      </w:r>
      <w:r>
        <w:t xml:space="preserve">recorded for each application. </w:t>
      </w:r>
      <w:r w:rsidRPr="007C76E2">
        <w:t>However, it is important to clarify several items with the business:</w:t>
      </w:r>
    </w:p>
    <w:p w14:paraId="17F905FD" w14:textId="77777777" w:rsidR="002B33CC" w:rsidRPr="007C76E2" w:rsidRDefault="002B33CC" w:rsidP="0059468F">
      <w:pPr>
        <w:pStyle w:val="BulletedList1"/>
        <w:rPr>
          <w:color w:val="auto"/>
        </w:rPr>
      </w:pPr>
      <w:r w:rsidRPr="007C76E2">
        <w:rPr>
          <w:rStyle w:val="Bold"/>
        </w:rPr>
        <w:t>Is each application to be virtualized supported by the vendor?</w:t>
      </w:r>
      <w:r w:rsidRPr="007C76E2">
        <w:rPr>
          <w:color w:val="auto"/>
        </w:rPr>
        <w:t xml:space="preserve"> There may be additional risks to the business if the vendor does not support an application once it is virtualized. If a problem with a virtualized application arises, it may be necessary to reproduce the problem with the application installed locally in order to receive support.</w:t>
      </w:r>
    </w:p>
    <w:p w14:paraId="17F905FE" w14:textId="77777777" w:rsidR="002B33CC" w:rsidRPr="007C76E2" w:rsidRDefault="002B33CC">
      <w:pPr>
        <w:pStyle w:val="BulletedList1"/>
        <w:rPr>
          <w:color w:val="auto"/>
        </w:rPr>
      </w:pPr>
      <w:r w:rsidRPr="007C76E2">
        <w:rPr>
          <w:rStyle w:val="Bold"/>
        </w:rPr>
        <w:t>Does the licensing agreement allow each application to be virtualized?</w:t>
      </w:r>
      <w:r w:rsidRPr="007C76E2">
        <w:rPr>
          <w:color w:val="auto"/>
        </w:rPr>
        <w:t xml:space="preserve"> Not all applications can be </w:t>
      </w:r>
      <w:r>
        <w:rPr>
          <w:color w:val="auto"/>
        </w:rPr>
        <w:t>legally used</w:t>
      </w:r>
      <w:r w:rsidRPr="007C76E2">
        <w:rPr>
          <w:color w:val="auto"/>
        </w:rPr>
        <w:t xml:space="preserve"> in a virtualized environment.</w:t>
      </w:r>
    </w:p>
    <w:p w14:paraId="17F905FF" w14:textId="77777777" w:rsidR="002B33CC" w:rsidRPr="00B41396" w:rsidRDefault="002B33CC" w:rsidP="00A0723D">
      <w:pPr>
        <w:pStyle w:val="Heading2"/>
      </w:pPr>
      <w:r>
        <w:t>Step</w:t>
      </w:r>
      <w:r w:rsidRPr="00B41396">
        <w:t xml:space="preserve"> Summary</w:t>
      </w:r>
    </w:p>
    <w:p w14:paraId="17F90600" w14:textId="77777777" w:rsidR="002B33CC" w:rsidRDefault="002B33CC" w:rsidP="00A0723D">
      <w:pPr>
        <w:pStyle w:val="Text"/>
      </w:pPr>
      <w:r w:rsidRPr="00B41396">
        <w:t xml:space="preserve">Decisions about the scope of the project must be based on the specific needs of the organization. </w:t>
      </w:r>
      <w:r>
        <w:t>In this step, information about the applications to be virtualized and their usage at locations in the company was gathered. This information drives decisions in Steps 2 and 3 for determining the types and number of instances, and in Step 5 for designing the streaming mechanism.</w:t>
      </w:r>
    </w:p>
    <w:p w14:paraId="17F90601" w14:textId="77777777" w:rsidR="002B33CC" w:rsidRPr="00B41396" w:rsidRDefault="002B33CC" w:rsidP="0007781C">
      <w:pPr>
        <w:pStyle w:val="Heading1"/>
      </w:pPr>
      <w:bookmarkStart w:id="12" w:name="_Toc300660319"/>
      <w:r w:rsidRPr="009B5318">
        <w:lastRenderedPageBreak/>
        <w:t xml:space="preserve">Step 2: Determine </w:t>
      </w:r>
      <w:r>
        <w:t xml:space="preserve">Which Models Will </w:t>
      </w:r>
      <w:r w:rsidRPr="00B41396">
        <w:t>Be Needed</w:t>
      </w:r>
      <w:bookmarkEnd w:id="12"/>
      <w:r w:rsidRPr="00B41396">
        <w:t xml:space="preserve"> </w:t>
      </w:r>
    </w:p>
    <w:p w14:paraId="17F90602" w14:textId="77777777" w:rsidR="002B33CC" w:rsidRDefault="002B33CC" w:rsidP="00BB2061">
      <w:pPr>
        <w:pStyle w:val="Text"/>
      </w:pPr>
      <w:r w:rsidRPr="00BB2061">
        <w:t>A</w:t>
      </w:r>
      <w:r>
        <w:t xml:space="preserve"> model refers to the process by which virtualized applications are published and delivered to users. </w:t>
      </w:r>
    </w:p>
    <w:p w14:paraId="17F90603" w14:textId="77777777" w:rsidR="002B33CC" w:rsidRDefault="002B33CC" w:rsidP="00BB2061">
      <w:pPr>
        <w:pStyle w:val="Text"/>
      </w:pPr>
      <w:r>
        <w:t>Deciding how to deploy</w:t>
      </w:r>
      <w:r w:rsidRPr="00824B84">
        <w:t xml:space="preserve"> </w:t>
      </w:r>
      <w:r>
        <w:t>virtualized</w:t>
      </w:r>
      <w:r w:rsidRPr="00824B84">
        <w:t xml:space="preserve"> applications will come down to determining what</w:t>
      </w:r>
      <w:r>
        <w:t xml:space="preserve"> model or combination of models</w:t>
      </w:r>
      <w:r w:rsidRPr="00824B84">
        <w:t xml:space="preserve"> for distribution </w:t>
      </w:r>
      <w:r>
        <w:t>will be</w:t>
      </w:r>
      <w:r w:rsidRPr="00824B84">
        <w:t xml:space="preserve"> required in the organization’s environment</w:t>
      </w:r>
      <w:r>
        <w:t xml:space="preserve"> to support the business scope defined in Step 1</w:t>
      </w:r>
      <w:r w:rsidRPr="00824B84">
        <w:t>.</w:t>
      </w:r>
      <w:r>
        <w:t xml:space="preserve"> </w:t>
      </w:r>
    </w:p>
    <w:p w14:paraId="17F90604" w14:textId="77777777" w:rsidR="002B33CC" w:rsidRPr="00BB2061" w:rsidRDefault="002B33CC">
      <w:pPr>
        <w:pStyle w:val="Text"/>
      </w:pPr>
      <w:r w:rsidRPr="00BB2061">
        <w:t>The three</w:t>
      </w:r>
      <w:r>
        <w:t xml:space="preserve"> model</w:t>
      </w:r>
      <w:r w:rsidRPr="00BB2061">
        <w:t>s</w:t>
      </w:r>
      <w:r w:rsidR="002B4DC6">
        <w:t xml:space="preserve"> for distribution</w:t>
      </w:r>
      <w:r w:rsidRPr="00BB2061">
        <w:t xml:space="preserve"> are:</w:t>
      </w:r>
    </w:p>
    <w:p w14:paraId="17F90605" w14:textId="77777777" w:rsidR="002B33CC" w:rsidRPr="00A37FA5" w:rsidRDefault="002B33CC">
      <w:pPr>
        <w:pStyle w:val="BulletedList1"/>
        <w:rPr>
          <w:b/>
        </w:rPr>
      </w:pPr>
      <w:r w:rsidRPr="00A37FA5">
        <w:rPr>
          <w:b/>
        </w:rPr>
        <w:t xml:space="preserve">Standalone Model. </w:t>
      </w:r>
      <w:r w:rsidRPr="00A37FA5">
        <w:t xml:space="preserve">The Standalone Model allows virtual applications to be </w:t>
      </w:r>
      <w:r w:rsidR="00762329">
        <w:t>Windows Installer</w:t>
      </w:r>
      <w:r w:rsidRPr="00A37FA5">
        <w:t>-enabled for distribution without streaming.</w:t>
      </w:r>
    </w:p>
    <w:p w14:paraId="17F90606" w14:textId="77777777" w:rsidR="002B33CC" w:rsidRPr="00B41396" w:rsidRDefault="002B33CC" w:rsidP="005D03A2">
      <w:pPr>
        <w:pStyle w:val="BulletedList1"/>
      </w:pPr>
      <w:r w:rsidRPr="00B41396">
        <w:rPr>
          <w:b/>
        </w:rPr>
        <w:t>Streaming</w:t>
      </w:r>
      <w:r>
        <w:rPr>
          <w:b/>
        </w:rPr>
        <w:t xml:space="preserve"> </w:t>
      </w:r>
      <w:r w:rsidRPr="005D03A2">
        <w:rPr>
          <w:b/>
          <w:bCs/>
        </w:rPr>
        <w:t>Mode</w:t>
      </w:r>
      <w:r w:rsidR="005D03A2" w:rsidRPr="005D03A2">
        <w:rPr>
          <w:b/>
          <w:bCs/>
        </w:rPr>
        <w:t>l.</w:t>
      </w:r>
      <w:r w:rsidRPr="00B41396">
        <w:t xml:space="preserve"> </w:t>
      </w:r>
      <w:r>
        <w:t>The S</w:t>
      </w:r>
      <w:r w:rsidRPr="00B41396">
        <w:t>treaming</w:t>
      </w:r>
      <w:r>
        <w:t xml:space="preserve"> Model </w:t>
      </w:r>
      <w:r w:rsidRPr="00B41396">
        <w:t>offers application streaming</w:t>
      </w:r>
      <w:r>
        <w:t xml:space="preserve"> </w:t>
      </w:r>
      <w:r w:rsidRPr="00B41396">
        <w:t xml:space="preserve">without </w:t>
      </w:r>
      <w:r>
        <w:t>requiring</w:t>
      </w:r>
      <w:r w:rsidRPr="00B41396">
        <w:t xml:space="preserve"> Active Directory </w:t>
      </w:r>
      <w:r>
        <w:t>or a database</w:t>
      </w:r>
      <w:r w:rsidR="00B30DC6">
        <w:t>; it</w:t>
      </w:r>
      <w:r w:rsidR="00B30DC6" w:rsidRPr="00B41396">
        <w:t xml:space="preserve"> </w:t>
      </w:r>
      <w:r w:rsidRPr="00B41396">
        <w:t xml:space="preserve">enables administrators </w:t>
      </w:r>
      <w:r>
        <w:t>to stream from existing servers or via</w:t>
      </w:r>
      <w:r w:rsidRPr="00B41396">
        <w:t xml:space="preserve"> System C</w:t>
      </w:r>
      <w:r>
        <w:t>enter Configuration Man</w:t>
      </w:r>
      <w:r w:rsidR="006D0398">
        <w:t>a</w:t>
      </w:r>
      <w:r>
        <w:t>ger 2007 SP1 with R2 distribution points.</w:t>
      </w:r>
    </w:p>
    <w:p w14:paraId="17F90607" w14:textId="77777777" w:rsidR="002B33CC" w:rsidRDefault="002B33CC" w:rsidP="00BA1E95">
      <w:pPr>
        <w:pStyle w:val="BulletedList1"/>
      </w:pPr>
      <w:r w:rsidRPr="00B41396">
        <w:rPr>
          <w:b/>
        </w:rPr>
        <w:t>Full Infrastructure</w:t>
      </w:r>
      <w:r>
        <w:rPr>
          <w:b/>
        </w:rPr>
        <w:t xml:space="preserve"> Model</w:t>
      </w:r>
      <w:r w:rsidRPr="005D03A2">
        <w:rPr>
          <w:rStyle w:val="Bold"/>
        </w:rPr>
        <w:t>.</w:t>
      </w:r>
      <w:r>
        <w:t xml:space="preserve"> The Full I</w:t>
      </w:r>
      <w:r w:rsidRPr="00B41396">
        <w:t>nfrastructure</w:t>
      </w:r>
      <w:r>
        <w:t xml:space="preserve"> Model </w:t>
      </w:r>
      <w:r w:rsidRPr="00B41396">
        <w:t xml:space="preserve">provides for </w:t>
      </w:r>
      <w:r>
        <w:t>built-in software distribution, management, and reporting capabilities; it also includes the streaming of applications.</w:t>
      </w:r>
    </w:p>
    <w:p w14:paraId="17F90608" w14:textId="77777777" w:rsidR="002B33CC" w:rsidRDefault="002B33CC" w:rsidP="00A8704A">
      <w:pPr>
        <w:pStyle w:val="Text"/>
      </w:pPr>
      <w:r>
        <w:t xml:space="preserve">All models require a Microsoft Application Virtualization client to be installed on the workstation or </w:t>
      </w:r>
      <w:r w:rsidR="00AE2BF3" w:rsidRPr="00B30DC6">
        <w:t>RD Session Host server</w:t>
      </w:r>
      <w:r>
        <w:t xml:space="preserve">. More details on each of the options are given below. </w:t>
      </w:r>
    </w:p>
    <w:p w14:paraId="17F90609" w14:textId="77777777" w:rsidR="002B33CC" w:rsidRDefault="002B33CC" w:rsidP="00A8704A">
      <w:pPr>
        <w:pStyle w:val="Text"/>
      </w:pPr>
      <w:r>
        <w:t xml:space="preserve">Note whether each model will be required somewhere in the organization. In Step 3, </w:t>
      </w:r>
      <w:r w:rsidR="0092308F">
        <w:br/>
      </w:r>
      <w:r>
        <w:t>it will then be determined which model to use to deliver virtualized applications for each location.</w:t>
      </w:r>
    </w:p>
    <w:p w14:paraId="17F9060A" w14:textId="77777777" w:rsidR="002B33CC" w:rsidRPr="00B41396" w:rsidRDefault="002B33CC" w:rsidP="00D15006">
      <w:pPr>
        <w:pStyle w:val="Heading2"/>
      </w:pPr>
      <w:r w:rsidRPr="00B41396">
        <w:t>Stand</w:t>
      </w:r>
      <w:r w:rsidR="00A8704A">
        <w:t>a</w:t>
      </w:r>
      <w:r w:rsidRPr="00B41396">
        <w:t>lone</w:t>
      </w:r>
      <w:r>
        <w:t xml:space="preserve"> Model</w:t>
      </w:r>
    </w:p>
    <w:p w14:paraId="17F9060B" w14:textId="77777777" w:rsidR="002B33CC" w:rsidRPr="00B41396" w:rsidRDefault="002B33CC" w:rsidP="00D15006">
      <w:pPr>
        <w:pStyle w:val="Text"/>
      </w:pPr>
      <w:r w:rsidRPr="00B41396">
        <w:t>App-V in Standalone</w:t>
      </w:r>
      <w:r>
        <w:t xml:space="preserve"> Model</w:t>
      </w:r>
      <w:r w:rsidRPr="00B41396">
        <w:t xml:space="preserve"> consists of the </w:t>
      </w:r>
      <w:r>
        <w:t>sequencer</w:t>
      </w:r>
      <w:r w:rsidRPr="000630D8">
        <w:t xml:space="preserve"> </w:t>
      </w:r>
      <w:r w:rsidRPr="00B41396">
        <w:t xml:space="preserve">and the </w:t>
      </w:r>
      <w:r>
        <w:t xml:space="preserve">Microsoft Application Virtualization </w:t>
      </w:r>
      <w:r w:rsidR="005D03A2">
        <w:t>client</w:t>
      </w:r>
      <w:r w:rsidRPr="00B41396">
        <w:t xml:space="preserve">; no additional App-V infrastructure is required. Applications are prepared for virtualization in a process called </w:t>
      </w:r>
      <w:r w:rsidRPr="00A70746">
        <w:rPr>
          <w:i/>
        </w:rPr>
        <w:t>sequencing</w:t>
      </w:r>
      <w:r w:rsidRPr="00B41396">
        <w:t xml:space="preserve">. The sequencer packages the publication information, </w:t>
      </w:r>
      <w:r>
        <w:t xml:space="preserve">shortcuts, </w:t>
      </w:r>
      <w:r w:rsidRPr="00B41396">
        <w:t>and the install routines into a Windows Installer file</w:t>
      </w:r>
      <w:r w:rsidRPr="00544A9B">
        <w:t>)</w:t>
      </w:r>
      <w:r>
        <w:t>, and the virtualized application in to an SFT file</w:t>
      </w:r>
      <w:r w:rsidRPr="00B41396">
        <w:t>.</w:t>
      </w:r>
      <w:r>
        <w:t xml:space="preserve"> The application can then</w:t>
      </w:r>
      <w:r w:rsidRPr="00B41396">
        <w:t xml:space="preserve"> be </w:t>
      </w:r>
      <w:r>
        <w:t>distributed</w:t>
      </w:r>
      <w:r w:rsidRPr="00B41396">
        <w:t xml:space="preserve"> using </w:t>
      </w:r>
      <w:r>
        <w:t>existing installation method, such as</w:t>
      </w:r>
      <w:r w:rsidRPr="00B41396">
        <w:t>:</w:t>
      </w:r>
    </w:p>
    <w:p w14:paraId="17F9060C" w14:textId="77777777" w:rsidR="002B33CC" w:rsidRPr="00B41396" w:rsidRDefault="002B33CC" w:rsidP="00D15006">
      <w:pPr>
        <w:pStyle w:val="BulletedList1"/>
      </w:pPr>
      <w:r w:rsidRPr="00B41396">
        <w:t>Active Directory publishing through Group Policy object</w:t>
      </w:r>
      <w:r>
        <w:t>s</w:t>
      </w:r>
      <w:r w:rsidRPr="00B41396">
        <w:t xml:space="preserve"> (GPO</w:t>
      </w:r>
      <w:r>
        <w:t>s</w:t>
      </w:r>
      <w:r w:rsidRPr="00B41396">
        <w:t>).</w:t>
      </w:r>
    </w:p>
    <w:p w14:paraId="17F9060D" w14:textId="77777777" w:rsidR="002B33CC" w:rsidRPr="00B41396" w:rsidRDefault="002B33CC" w:rsidP="00D15006">
      <w:pPr>
        <w:pStyle w:val="BulletedList1"/>
      </w:pPr>
      <w:r>
        <w:t>Media distribution via USB key or CD.</w:t>
      </w:r>
    </w:p>
    <w:p w14:paraId="17F9060E" w14:textId="77777777" w:rsidR="002B33CC" w:rsidRPr="00B41396" w:rsidRDefault="002B33CC" w:rsidP="00D15006">
      <w:pPr>
        <w:pStyle w:val="BulletedList1"/>
      </w:pPr>
      <w:r w:rsidRPr="00B41396">
        <w:t>Run from a file share or Web server.</w:t>
      </w:r>
    </w:p>
    <w:p w14:paraId="17F9060F" w14:textId="77777777" w:rsidR="002B33CC" w:rsidRDefault="002B33CC" w:rsidP="00D15006">
      <w:pPr>
        <w:pStyle w:val="BulletedList1"/>
      </w:pPr>
      <w:r w:rsidRPr="00B41396">
        <w:t xml:space="preserve">Software management systems such as </w:t>
      </w:r>
      <w:r w:rsidR="00762329">
        <w:t xml:space="preserve">Microsoft </w:t>
      </w:r>
      <w:r w:rsidRPr="00B41396">
        <w:t xml:space="preserve">System Center Configuration Manager 2007 or Microsoft Systems Management Server (SMS) </w:t>
      </w:r>
      <w:r w:rsidRPr="00544A9B">
        <w:t>2003.</w:t>
      </w:r>
    </w:p>
    <w:p w14:paraId="17F90610" w14:textId="77777777" w:rsidR="002B33CC" w:rsidRPr="00B41396" w:rsidRDefault="002B33CC" w:rsidP="007C76E2">
      <w:pPr>
        <w:pStyle w:val="BulletedList1"/>
        <w:numPr>
          <w:ilvl w:val="0"/>
          <w:numId w:val="0"/>
        </w:numPr>
      </w:pPr>
    </w:p>
    <w:p w14:paraId="17F90611" w14:textId="77777777" w:rsidR="002B33CC" w:rsidRDefault="00112AC7" w:rsidP="00F64E91">
      <w:pPr>
        <w:pStyle w:val="Figure"/>
      </w:pPr>
      <w:r>
        <w:rPr>
          <w:noProof/>
        </w:rPr>
        <w:lastRenderedPageBreak/>
        <w:drawing>
          <wp:inline distT="0" distB="0" distL="0" distR="0" wp14:anchorId="17F9081E" wp14:editId="17F9081F">
            <wp:extent cx="5029200" cy="4276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App-V standalone.jpg"/>
                    <pic:cNvPicPr/>
                  </pic:nvPicPr>
                  <pic:blipFill>
                    <a:blip r:embed="rId25">
                      <a:extLst>
                        <a:ext uri="{28A0092B-C50C-407E-A947-70E740481C1C}">
                          <a14:useLocalDpi xmlns:a14="http://schemas.microsoft.com/office/drawing/2010/main" val="0"/>
                        </a:ext>
                      </a:extLst>
                    </a:blip>
                    <a:stretch>
                      <a:fillRect/>
                    </a:stretch>
                  </pic:blipFill>
                  <pic:spPr>
                    <a:xfrm>
                      <a:off x="0" y="0"/>
                      <a:ext cx="5029200" cy="4276090"/>
                    </a:xfrm>
                    <a:prstGeom prst="rect">
                      <a:avLst/>
                    </a:prstGeom>
                  </pic:spPr>
                </pic:pic>
              </a:graphicData>
            </a:graphic>
          </wp:inline>
        </w:drawing>
      </w:r>
    </w:p>
    <w:p w14:paraId="17F90612" w14:textId="77777777" w:rsidR="002B33CC" w:rsidRPr="00B873BE" w:rsidRDefault="002B33CC" w:rsidP="00F64E91">
      <w:pPr>
        <w:pStyle w:val="Label"/>
      </w:pPr>
      <w:proofErr w:type="gramStart"/>
      <w:r w:rsidRPr="00B873BE">
        <w:t xml:space="preserve">Figure </w:t>
      </w:r>
      <w:r w:rsidR="00C703A2">
        <w:t>3</w:t>
      </w:r>
      <w:r w:rsidRPr="00B873BE">
        <w:t>.</w:t>
      </w:r>
      <w:proofErr w:type="gramEnd"/>
      <w:r w:rsidRPr="00B873BE">
        <w:t xml:space="preserve"> An example of App-V </w:t>
      </w:r>
      <w:r>
        <w:t>Standalone Model</w:t>
      </w:r>
    </w:p>
    <w:p w14:paraId="17F90613" w14:textId="77777777" w:rsidR="002B33CC" w:rsidRPr="00B41396" w:rsidRDefault="002B33CC" w:rsidP="00D15006">
      <w:pPr>
        <w:pStyle w:val="Heading3"/>
      </w:pPr>
      <w:r w:rsidRPr="00B41396">
        <w:t>When to Use Standalone</w:t>
      </w:r>
      <w:r>
        <w:t xml:space="preserve"> Model</w:t>
      </w:r>
    </w:p>
    <w:p w14:paraId="17F90614" w14:textId="77777777" w:rsidR="002B33CC" w:rsidRPr="00B41396" w:rsidRDefault="002B33CC" w:rsidP="00D15006">
      <w:pPr>
        <w:pStyle w:val="Text"/>
      </w:pPr>
      <w:r>
        <w:t>T</w:t>
      </w:r>
      <w:r w:rsidRPr="00B41396">
        <w:t xml:space="preserve">he Standalone Delivery Scenario enables </w:t>
      </w:r>
      <w:r>
        <w:t>an organization</w:t>
      </w:r>
      <w:r w:rsidRPr="00B41396">
        <w:t xml:space="preserve"> to realize the benefits of </w:t>
      </w:r>
      <w:r>
        <w:t>a</w:t>
      </w:r>
      <w:r w:rsidRPr="00B41396">
        <w:t xml:space="preserve">pplication </w:t>
      </w:r>
      <w:r>
        <w:t>v</w:t>
      </w:r>
      <w:r w:rsidRPr="00B41396">
        <w:t xml:space="preserve">irtualization in situations where no servers are available to support other methods of deploying virtual applications. Use </w:t>
      </w:r>
      <w:r>
        <w:t xml:space="preserve">the </w:t>
      </w:r>
      <w:r w:rsidRPr="00B41396">
        <w:t>App-V Standalone</w:t>
      </w:r>
      <w:r>
        <w:t xml:space="preserve"> Model</w:t>
      </w:r>
      <w:r w:rsidRPr="00B41396">
        <w:t>:</w:t>
      </w:r>
    </w:p>
    <w:p w14:paraId="17F90615" w14:textId="77777777" w:rsidR="002B33CC" w:rsidRDefault="002B33CC" w:rsidP="00D15006">
      <w:pPr>
        <w:pStyle w:val="BulletedList1"/>
      </w:pPr>
      <w:r>
        <w:t>With disconnected remote users who cannot connect to the App-V infrastructure.</w:t>
      </w:r>
    </w:p>
    <w:p w14:paraId="17F90616" w14:textId="77777777" w:rsidR="002B33CC" w:rsidRPr="00B41396" w:rsidRDefault="002B33CC" w:rsidP="00D15006">
      <w:pPr>
        <w:pStyle w:val="BulletedList1"/>
      </w:pPr>
      <w:r w:rsidRPr="00B41396">
        <w:t xml:space="preserve">Where software management systems, such as </w:t>
      </w:r>
      <w:r w:rsidR="00762329">
        <w:t>Configuration Manager</w:t>
      </w:r>
      <w:r w:rsidRPr="00B41396">
        <w:t xml:space="preserve"> 2007 and </w:t>
      </w:r>
      <w:r w:rsidR="00762329">
        <w:t>Systems Management Server</w:t>
      </w:r>
      <w:r w:rsidRPr="00B41396">
        <w:t xml:space="preserve"> 2003, </w:t>
      </w:r>
      <w:r w:rsidR="0092308F">
        <w:br/>
      </w:r>
      <w:r w:rsidRPr="00B41396">
        <w:t>are already in place.</w:t>
      </w:r>
    </w:p>
    <w:p w14:paraId="17F90617" w14:textId="77777777" w:rsidR="002B33CC" w:rsidRPr="00B41396" w:rsidRDefault="002B33CC" w:rsidP="00D15006">
      <w:pPr>
        <w:pStyle w:val="BulletedList1"/>
      </w:pPr>
      <w:r w:rsidRPr="00B41396">
        <w:t xml:space="preserve">Where network bandwidth limitations prevent electronic software distribution. In this case, virtual application delivery on physical media can be used (for example, CD, DVD, USB </w:t>
      </w:r>
      <w:proofErr w:type="gramStart"/>
      <w:r w:rsidR="00253D7B">
        <w:t>k</w:t>
      </w:r>
      <w:r w:rsidR="00253D7B" w:rsidRPr="00B41396">
        <w:t>ey</w:t>
      </w:r>
      <w:r w:rsidRPr="00B41396">
        <w:t>,</w:t>
      </w:r>
      <w:proofErr w:type="gramEnd"/>
      <w:r w:rsidRPr="00B41396">
        <w:t xml:space="preserve"> </w:t>
      </w:r>
      <w:r>
        <w:t>and so on</w:t>
      </w:r>
      <w:r w:rsidRPr="00B41396">
        <w:t>).</w:t>
      </w:r>
    </w:p>
    <w:p w14:paraId="17F90618" w14:textId="77777777" w:rsidR="00B16DBF" w:rsidRDefault="00B16DBF">
      <w:pPr>
        <w:spacing w:before="0" w:after="0" w:line="240" w:lineRule="auto"/>
        <w:rPr>
          <w:rFonts w:ascii="Arial Black" w:hAnsi="Arial Black"/>
          <w:b w:val="0"/>
          <w:i/>
          <w:color w:val="000000"/>
          <w:kern w:val="24"/>
          <w:sz w:val="32"/>
          <w:szCs w:val="32"/>
        </w:rPr>
      </w:pPr>
      <w:r>
        <w:br w:type="page"/>
      </w:r>
    </w:p>
    <w:p w14:paraId="17F90619" w14:textId="77777777" w:rsidR="002B33CC" w:rsidRPr="00B41396" w:rsidRDefault="002B33CC" w:rsidP="00D15006">
      <w:pPr>
        <w:pStyle w:val="Heading2"/>
      </w:pPr>
      <w:r w:rsidRPr="00B41396">
        <w:lastRenderedPageBreak/>
        <w:t>Streaming</w:t>
      </w:r>
      <w:r>
        <w:t xml:space="preserve"> Model</w:t>
      </w:r>
    </w:p>
    <w:p w14:paraId="17F9061A" w14:textId="77777777" w:rsidR="002B33CC" w:rsidRDefault="002B33CC" w:rsidP="00B873BE">
      <w:pPr>
        <w:pStyle w:val="Text"/>
      </w:pPr>
      <w:r w:rsidRPr="00B41396">
        <w:t xml:space="preserve">App-V in </w:t>
      </w:r>
      <w:r>
        <w:t>Streaming Model</w:t>
      </w:r>
      <w:r w:rsidRPr="00B41396">
        <w:t xml:space="preserve"> consists of </w:t>
      </w:r>
      <w:r>
        <w:t xml:space="preserve">one or more streaming servers, </w:t>
      </w:r>
      <w:r w:rsidRPr="00B41396">
        <w:t xml:space="preserve">the </w:t>
      </w:r>
      <w:r>
        <w:t>s</w:t>
      </w:r>
      <w:r w:rsidRPr="00B41396">
        <w:t>equencer</w:t>
      </w:r>
      <w:r>
        <w:t>,</w:t>
      </w:r>
      <w:r w:rsidRPr="000630D8">
        <w:t xml:space="preserve"> </w:t>
      </w:r>
      <w:r w:rsidRPr="00B41396">
        <w:t>and the App-V client</w:t>
      </w:r>
      <w:r>
        <w:t>; another mechanism such as an electronic software distribution system or Group Policy will need to be used to publish the application icons to the client.</w:t>
      </w:r>
      <w:r w:rsidRPr="00B41396">
        <w:t xml:space="preserve"> As with Standalone</w:t>
      </w:r>
      <w:r>
        <w:t xml:space="preserve"> Model</w:t>
      </w:r>
      <w:r w:rsidRPr="00B41396">
        <w:t xml:space="preserve"> deployments, applications are sequenced using the App-V sequencer. However, instead of being packaged with a</w:t>
      </w:r>
      <w:r w:rsidR="00762329">
        <w:t xml:space="preserve"> Windows Installer</w:t>
      </w:r>
      <w:r w:rsidRPr="00B41396">
        <w:t xml:space="preserve"> file, the App-V</w:t>
      </w:r>
      <w:r>
        <w:t>–</w:t>
      </w:r>
      <w:r w:rsidRPr="00B41396">
        <w:t>enabled applications are placed on a streaming server that streams applications to client computers. Streaming is the term used to describe the process of obtaining content from a sequenced applic</w:t>
      </w:r>
      <w:r>
        <w:t>ation package, starting with Feature Block 1,</w:t>
      </w:r>
      <w:r w:rsidRPr="00B41396">
        <w:t xml:space="preserve"> and then obtain</w:t>
      </w:r>
      <w:r>
        <w:t>ing additional blocks as needed, which allows the application to be quickly available for the user.</w:t>
      </w:r>
    </w:p>
    <w:p w14:paraId="17F9061B" w14:textId="77777777" w:rsidR="002B33CC" w:rsidRDefault="002B33CC" w:rsidP="00B26CD0">
      <w:pPr>
        <w:pStyle w:val="Text"/>
      </w:pPr>
      <w:r w:rsidRPr="00B41396">
        <w:t xml:space="preserve">The virtual application package content </w:t>
      </w:r>
      <w:r>
        <w:t>is placed</w:t>
      </w:r>
      <w:r w:rsidRPr="00B41396">
        <w:t xml:space="preserve"> on </w:t>
      </w:r>
      <w:r>
        <w:t>Microsoft System Center Application Virtualization S</w:t>
      </w:r>
      <w:r w:rsidRPr="00B41396">
        <w:t xml:space="preserve">treaming </w:t>
      </w:r>
      <w:r>
        <w:t>S</w:t>
      </w:r>
      <w:r w:rsidRPr="00B41396">
        <w:t xml:space="preserve">ervers so that </w:t>
      </w:r>
      <w:r>
        <w:t>the package</w:t>
      </w:r>
      <w:r w:rsidRPr="00B41396">
        <w:t xml:space="preserve"> can be streamed to the clients on demand and </w:t>
      </w:r>
      <w:r>
        <w:t xml:space="preserve">be </w:t>
      </w:r>
      <w:r w:rsidRPr="00B41396">
        <w:t>cached locally. File servers and Web servers can also be used as streaming servers</w:t>
      </w:r>
      <w:r>
        <w:t xml:space="preserve">. </w:t>
      </w:r>
      <w:r w:rsidR="00AE2BF3" w:rsidRPr="00B30DC6">
        <w:t>Streaming applications across a WAN is supported but should be tested in the organization’s environment to ensure performance is acceptable.</w:t>
      </w:r>
    </w:p>
    <w:p w14:paraId="17F9061C" w14:textId="77777777" w:rsidR="002B33CC" w:rsidRDefault="002B33CC" w:rsidP="00B26CD0">
      <w:pPr>
        <w:pStyle w:val="Text"/>
        <w:rPr>
          <w:b/>
        </w:rPr>
      </w:pPr>
      <w:r w:rsidRPr="00BB2061">
        <w:t xml:space="preserve">Additionally, </w:t>
      </w:r>
      <w:r w:rsidR="00762329">
        <w:t>Configuration Manager</w:t>
      </w:r>
      <w:r w:rsidRPr="00BB2061">
        <w:t xml:space="preserve"> 2007 SP1 with R2 distribution points can stream content to users</w:t>
      </w:r>
      <w:r>
        <w:t>;</w:t>
      </w:r>
      <w:r w:rsidRPr="00BB2061">
        <w:t xml:space="preserve"> </w:t>
      </w:r>
      <w:r>
        <w:t>it</w:t>
      </w:r>
      <w:r w:rsidRPr="00BB2061">
        <w:t xml:space="preserve"> provides the further benefit of automating the redirection to the “closest” server for clients that roam. </w:t>
      </w:r>
      <w:r w:rsidR="00CE7853">
        <w:t>Config</w:t>
      </w:r>
      <w:r w:rsidR="00762329">
        <w:t>uration Manager</w:t>
      </w:r>
      <w:r w:rsidR="00CE7853">
        <w:t xml:space="preserve"> 2007</w:t>
      </w:r>
      <w:r w:rsidRPr="00BB2061">
        <w:t xml:space="preserve"> </w:t>
      </w:r>
      <w:r>
        <w:t>can</w:t>
      </w:r>
      <w:r w:rsidRPr="00BB2061">
        <w:t xml:space="preserve"> be used to publish and deploy streaming applications and keep the content on the streaming servers </w:t>
      </w:r>
      <w:r>
        <w:t>synchronized</w:t>
      </w:r>
      <w:r w:rsidRPr="00BB2061">
        <w:t>.</w:t>
      </w:r>
    </w:p>
    <w:p w14:paraId="17F9061D" w14:textId="77777777" w:rsidR="002B33CC" w:rsidRDefault="00515667" w:rsidP="00B26CD0">
      <w:pPr>
        <w:pStyle w:val="Figure"/>
      </w:pPr>
      <w:r>
        <w:rPr>
          <w:noProof/>
        </w:rPr>
        <w:drawing>
          <wp:inline distT="0" distB="0" distL="0" distR="0" wp14:anchorId="17F90820" wp14:editId="17F90821">
            <wp:extent cx="4962525" cy="441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icrosoft Application Virtualization 4.6 streaming diagram.jpg"/>
                    <pic:cNvPicPr/>
                  </pic:nvPicPr>
                  <pic:blipFill>
                    <a:blip r:embed="rId26">
                      <a:extLst>
                        <a:ext uri="{28A0092B-C50C-407E-A947-70E740481C1C}">
                          <a14:useLocalDpi xmlns:a14="http://schemas.microsoft.com/office/drawing/2010/main" val="0"/>
                        </a:ext>
                      </a:extLst>
                    </a:blip>
                    <a:stretch>
                      <a:fillRect/>
                    </a:stretch>
                  </pic:blipFill>
                  <pic:spPr>
                    <a:xfrm>
                      <a:off x="0" y="0"/>
                      <a:ext cx="4962525" cy="4419600"/>
                    </a:xfrm>
                    <a:prstGeom prst="rect">
                      <a:avLst/>
                    </a:prstGeom>
                  </pic:spPr>
                </pic:pic>
              </a:graphicData>
            </a:graphic>
          </wp:inline>
        </w:drawing>
      </w:r>
    </w:p>
    <w:p w14:paraId="17F9061E" w14:textId="77777777" w:rsidR="002B33CC" w:rsidRPr="00B873BE" w:rsidRDefault="002B33CC" w:rsidP="00F64E91">
      <w:pPr>
        <w:pStyle w:val="Label"/>
      </w:pPr>
      <w:proofErr w:type="gramStart"/>
      <w:r w:rsidRPr="00B873BE">
        <w:t xml:space="preserve">Figure </w:t>
      </w:r>
      <w:r w:rsidR="00C703A2">
        <w:t>4</w:t>
      </w:r>
      <w:r w:rsidRPr="00B873BE">
        <w:t>.</w:t>
      </w:r>
      <w:proofErr w:type="gramEnd"/>
      <w:r w:rsidRPr="00B873BE">
        <w:t xml:space="preserve"> An example of App-V Streaming</w:t>
      </w:r>
      <w:r>
        <w:t xml:space="preserve"> Model</w:t>
      </w:r>
    </w:p>
    <w:p w14:paraId="17F9061F" w14:textId="77777777" w:rsidR="002B33CC" w:rsidRPr="00CD56A0" w:rsidRDefault="002B33CC" w:rsidP="00D15006">
      <w:pPr>
        <w:pStyle w:val="Heading3"/>
      </w:pPr>
      <w:r w:rsidRPr="00CD56A0">
        <w:lastRenderedPageBreak/>
        <w:t>When to Use Streaming</w:t>
      </w:r>
      <w:r>
        <w:t xml:space="preserve"> Model</w:t>
      </w:r>
    </w:p>
    <w:p w14:paraId="17F90620" w14:textId="77777777" w:rsidR="002B33CC" w:rsidRPr="00CD56A0" w:rsidRDefault="002B33CC" w:rsidP="00B26CD0">
      <w:pPr>
        <w:pStyle w:val="Text"/>
      </w:pPr>
      <w:r w:rsidRPr="00AE2902">
        <w:t>The Application Virtualization Streaming</w:t>
      </w:r>
      <w:r>
        <w:t xml:space="preserve"> Model</w:t>
      </w:r>
      <w:r w:rsidRPr="00AE2902">
        <w:t xml:space="preserve"> addresses the needs of businesses that want to use </w:t>
      </w:r>
      <w:r w:rsidR="00253D7B">
        <w:t>App-V</w:t>
      </w:r>
      <w:r w:rsidRPr="00AE2902">
        <w:t xml:space="preserve"> with the streaming capabilities but might not have</w:t>
      </w:r>
      <w:r>
        <w:t xml:space="preserve"> or want</w:t>
      </w:r>
      <w:r w:rsidRPr="00AE2902">
        <w:t xml:space="preserve"> the infrastructure to support </w:t>
      </w:r>
      <w:r w:rsidR="00253D7B">
        <w:t>m</w:t>
      </w:r>
      <w:r w:rsidR="00253D7B" w:rsidRPr="00AE2902">
        <w:t xml:space="preserve">anagement </w:t>
      </w:r>
      <w:r w:rsidR="00253D7B">
        <w:t>s</w:t>
      </w:r>
      <w:r w:rsidR="00253D7B" w:rsidRPr="00AE2902">
        <w:t>ervers</w:t>
      </w:r>
      <w:r w:rsidRPr="00AE2902">
        <w:t>.</w:t>
      </w:r>
      <w:r w:rsidRPr="005040F1">
        <w:t xml:space="preserve"> </w:t>
      </w:r>
      <w:r w:rsidRPr="00AE2902">
        <w:t xml:space="preserve">Unlike the </w:t>
      </w:r>
      <w:r w:rsidR="004B462F">
        <w:t>App-V</w:t>
      </w:r>
      <w:r w:rsidRPr="00AE2902">
        <w:t xml:space="preserve"> Management Server, the </w:t>
      </w:r>
      <w:r w:rsidR="004B462F">
        <w:t>App-V S</w:t>
      </w:r>
      <w:r w:rsidR="004B462F" w:rsidRPr="00AE2902">
        <w:t xml:space="preserve">treaming </w:t>
      </w:r>
      <w:r w:rsidR="004B462F">
        <w:t>S</w:t>
      </w:r>
      <w:r w:rsidR="004B462F" w:rsidRPr="00AE2902">
        <w:t xml:space="preserve">erver </w:t>
      </w:r>
      <w:r w:rsidRPr="00AE2902">
        <w:t xml:space="preserve">does not use SQL </w:t>
      </w:r>
      <w:r>
        <w:t xml:space="preserve">Server </w:t>
      </w:r>
      <w:r w:rsidRPr="00AE2902">
        <w:t xml:space="preserve">or a management console. These servers use access control lists (ACLs) to </w:t>
      </w:r>
      <w:r>
        <w:t>manage user access</w:t>
      </w:r>
      <w:r w:rsidRPr="00AE2902">
        <w:t>.</w:t>
      </w:r>
    </w:p>
    <w:p w14:paraId="17F90621" w14:textId="77777777" w:rsidR="002B33CC" w:rsidRPr="00B26CD0" w:rsidRDefault="002B33CC" w:rsidP="00B26CD0">
      <w:pPr>
        <w:pStyle w:val="Text"/>
      </w:pPr>
      <w:r w:rsidRPr="00B26CD0">
        <w:t>Use App-V Streaming</w:t>
      </w:r>
      <w:r>
        <w:t xml:space="preserve"> Model</w:t>
      </w:r>
      <w:r w:rsidRPr="00B26CD0">
        <w:t>:</w:t>
      </w:r>
    </w:p>
    <w:p w14:paraId="17F90622" w14:textId="77777777" w:rsidR="002B33CC" w:rsidRPr="00CD56A0" w:rsidRDefault="002B33CC" w:rsidP="00D15006">
      <w:pPr>
        <w:pStyle w:val="BulletedList1"/>
      </w:pPr>
      <w:r>
        <w:t xml:space="preserve">Where </w:t>
      </w:r>
      <w:r w:rsidR="00762329">
        <w:t>Configuration Manager</w:t>
      </w:r>
      <w:r>
        <w:t xml:space="preserve"> 2007 SP1 with R2 is already in place and the organization will use it for managing virtual application publishing and delivery. </w:t>
      </w:r>
    </w:p>
    <w:p w14:paraId="17F90623" w14:textId="77777777" w:rsidR="002B33CC" w:rsidRPr="00CD56A0" w:rsidRDefault="002B33CC" w:rsidP="00D15006">
      <w:pPr>
        <w:pStyle w:val="BulletedList1"/>
      </w:pPr>
      <w:r w:rsidRPr="00CD56A0">
        <w:t>Where Active Directory or SQL Server</w:t>
      </w:r>
      <w:r>
        <w:t>-based servers</w:t>
      </w:r>
      <w:r w:rsidRPr="00CD56A0">
        <w:t xml:space="preserve"> aren’t </w:t>
      </w:r>
      <w:r>
        <w:t>present, but the organization still wants to take advantage of streaming virtual applications.</w:t>
      </w:r>
    </w:p>
    <w:p w14:paraId="17F90624" w14:textId="77777777" w:rsidR="002B33CC" w:rsidRPr="00B41396" w:rsidRDefault="002B33CC" w:rsidP="00F75C0C">
      <w:pPr>
        <w:pStyle w:val="Heading2"/>
      </w:pPr>
      <w:r w:rsidRPr="00B16DBF">
        <w:t>Full Infrastructure Model</w:t>
      </w:r>
    </w:p>
    <w:p w14:paraId="17F90625" w14:textId="77777777" w:rsidR="002B33CC" w:rsidRPr="00B26CD0" w:rsidRDefault="002B33CC" w:rsidP="00B26CD0">
      <w:pPr>
        <w:pStyle w:val="Text"/>
      </w:pPr>
      <w:r>
        <w:t xml:space="preserve">An App-V Full Infrastructure Model consists of </w:t>
      </w:r>
      <w:r w:rsidRPr="003B2CE2">
        <w:t xml:space="preserve">one or more </w:t>
      </w:r>
      <w:r>
        <w:t xml:space="preserve">Microsoft System Center Application Virtualization </w:t>
      </w:r>
      <w:r w:rsidRPr="003B2CE2">
        <w:t xml:space="preserve">Management Servers as the core of </w:t>
      </w:r>
      <w:r>
        <w:t>the App-V</w:t>
      </w:r>
      <w:r w:rsidRPr="003B2CE2">
        <w:t xml:space="preserve"> system architecture. </w:t>
      </w:r>
      <w:r w:rsidRPr="00B26CD0">
        <w:t xml:space="preserve">The </w:t>
      </w:r>
      <w:r w:rsidR="004B462F">
        <w:t xml:space="preserve">Application Virtualization </w:t>
      </w:r>
      <w:r w:rsidRPr="00B26CD0">
        <w:t>Management Server can be used to publis</w:t>
      </w:r>
      <w:r>
        <w:t xml:space="preserve">h applications to all clients. </w:t>
      </w:r>
      <w:r w:rsidRPr="00B26CD0">
        <w:t>The publishing process places the virtual application icons and shortcuts on the computer</w:t>
      </w:r>
      <w:r>
        <w:t>—</w:t>
      </w:r>
      <w:r w:rsidRPr="00B26CD0">
        <w:t xml:space="preserve">typically on the Windows desktop or on the </w:t>
      </w:r>
      <w:r w:rsidRPr="00B26CD0">
        <w:rPr>
          <w:rStyle w:val="Bold"/>
        </w:rPr>
        <w:t>Start</w:t>
      </w:r>
      <w:r w:rsidRPr="00B26CD0">
        <w:t xml:space="preserve"> menu. It can also stream applications to local users. Streaming servers can then be deployed at remote locations to make application content available to end-user computers. Streaming servers should be on the same high-speed LAN connection as the clients.</w:t>
      </w:r>
    </w:p>
    <w:p w14:paraId="17F90626" w14:textId="77777777" w:rsidR="002B33CC" w:rsidRPr="00B41396" w:rsidRDefault="002B33CC" w:rsidP="00DE3917">
      <w:pPr>
        <w:pStyle w:val="Text"/>
      </w:pPr>
      <w:r w:rsidRPr="00B41396">
        <w:t>A complete App-V management environment will be needed if any of the following features are required when planning an App-V installation:</w:t>
      </w:r>
    </w:p>
    <w:p w14:paraId="17F90627" w14:textId="77777777" w:rsidR="002B33CC" w:rsidRPr="00B41396" w:rsidRDefault="002B33CC" w:rsidP="00DE3917">
      <w:pPr>
        <w:pStyle w:val="BulletedList1"/>
      </w:pPr>
      <w:r>
        <w:rPr>
          <w:b/>
        </w:rPr>
        <w:t>Dynamic g</w:t>
      </w:r>
      <w:r w:rsidRPr="00B41396">
        <w:rPr>
          <w:b/>
        </w:rPr>
        <w:t xml:space="preserve">roup-based </w:t>
      </w:r>
      <w:r>
        <w:rPr>
          <w:b/>
        </w:rPr>
        <w:t>a</w:t>
      </w:r>
      <w:r w:rsidRPr="00B41396">
        <w:rPr>
          <w:b/>
        </w:rPr>
        <w:t xml:space="preserve">pplication </w:t>
      </w:r>
      <w:r>
        <w:rPr>
          <w:b/>
        </w:rPr>
        <w:t>p</w:t>
      </w:r>
      <w:r w:rsidRPr="00B41396">
        <w:rPr>
          <w:b/>
        </w:rPr>
        <w:t>ublishing</w:t>
      </w:r>
      <w:r w:rsidRPr="004B462F">
        <w:rPr>
          <w:rStyle w:val="Bold"/>
        </w:rPr>
        <w:t>.</w:t>
      </w:r>
      <w:r w:rsidRPr="00B41396">
        <w:t xml:space="preserve"> </w:t>
      </w:r>
      <w:r>
        <w:t xml:space="preserve">The shortcuts and file type associations will be published to the clients by the </w:t>
      </w:r>
      <w:r w:rsidR="004B462F">
        <w:t xml:space="preserve">Application Virtualization </w:t>
      </w:r>
      <w:r>
        <w:t xml:space="preserve">Management Server. </w:t>
      </w:r>
      <w:r w:rsidRPr="00B41396">
        <w:t>Applications can be associated with security groups in Active Directory. Users will only receive the applications if they are members of the associated groups.</w:t>
      </w:r>
      <w:r>
        <w:t xml:space="preserve"> </w:t>
      </w:r>
    </w:p>
    <w:p w14:paraId="17F90628" w14:textId="77777777" w:rsidR="002B33CC" w:rsidRPr="00B41396" w:rsidRDefault="002B33CC" w:rsidP="00DE3917">
      <w:pPr>
        <w:pStyle w:val="BulletedList1"/>
      </w:pPr>
      <w:r w:rsidRPr="00B41396">
        <w:rPr>
          <w:b/>
        </w:rPr>
        <w:t xml:space="preserve">License </w:t>
      </w:r>
      <w:r>
        <w:rPr>
          <w:b/>
        </w:rPr>
        <w:t>e</w:t>
      </w:r>
      <w:r w:rsidRPr="00B41396">
        <w:rPr>
          <w:b/>
        </w:rPr>
        <w:t>nforcement</w:t>
      </w:r>
      <w:r w:rsidRPr="004B462F">
        <w:rPr>
          <w:rStyle w:val="Bold"/>
        </w:rPr>
        <w:t>:</w:t>
      </w:r>
      <w:r w:rsidRPr="00B41396">
        <w:t xml:space="preserve"> </w:t>
      </w:r>
    </w:p>
    <w:p w14:paraId="17F90629" w14:textId="77777777" w:rsidR="002B33CC" w:rsidRPr="00B41396" w:rsidRDefault="002B33CC" w:rsidP="00DE3917">
      <w:pPr>
        <w:pStyle w:val="BulletedList2"/>
      </w:pPr>
      <w:r w:rsidRPr="00B41396">
        <w:rPr>
          <w:b/>
        </w:rPr>
        <w:t xml:space="preserve">Named </w:t>
      </w:r>
      <w:r>
        <w:rPr>
          <w:b/>
        </w:rPr>
        <w:t>l</w:t>
      </w:r>
      <w:r w:rsidRPr="00B41396">
        <w:rPr>
          <w:b/>
        </w:rPr>
        <w:t>icense</w:t>
      </w:r>
      <w:r w:rsidRPr="004B462F">
        <w:rPr>
          <w:rStyle w:val="Bold"/>
        </w:rPr>
        <w:t>.</w:t>
      </w:r>
      <w:r w:rsidRPr="00B41396">
        <w:t xml:space="preserve"> A software package can be associated with a specific user name. Only the user who is named in the policy will be able to launch the application.</w:t>
      </w:r>
    </w:p>
    <w:p w14:paraId="17F9062A" w14:textId="77777777" w:rsidR="002B33CC" w:rsidRPr="00B41396" w:rsidRDefault="002B33CC" w:rsidP="00DE3917">
      <w:pPr>
        <w:pStyle w:val="BulletedList2"/>
      </w:pPr>
      <w:r w:rsidRPr="00B41396">
        <w:rPr>
          <w:b/>
        </w:rPr>
        <w:t xml:space="preserve">Concurrent </w:t>
      </w:r>
      <w:r>
        <w:rPr>
          <w:b/>
        </w:rPr>
        <w:t>l</w:t>
      </w:r>
      <w:r w:rsidRPr="00B41396">
        <w:rPr>
          <w:b/>
        </w:rPr>
        <w:t xml:space="preserve">icense </w:t>
      </w:r>
      <w:r>
        <w:rPr>
          <w:b/>
        </w:rPr>
        <w:t>r</w:t>
      </w:r>
      <w:r w:rsidRPr="00B41396">
        <w:rPr>
          <w:b/>
        </w:rPr>
        <w:t>estrictions</w:t>
      </w:r>
      <w:r w:rsidRPr="004B462F">
        <w:rPr>
          <w:rStyle w:val="Bold"/>
        </w:rPr>
        <w:t>.</w:t>
      </w:r>
      <w:r w:rsidRPr="00B41396">
        <w:t xml:space="preserve"> Software that is licensed for concurrent usage can be metered out based on the number of users currently using an application. If more than the defined number of </w:t>
      </w:r>
      <w:proofErr w:type="gramStart"/>
      <w:r w:rsidRPr="00B41396">
        <w:t>users</w:t>
      </w:r>
      <w:proofErr w:type="gramEnd"/>
      <w:r w:rsidRPr="00B41396">
        <w:t xml:space="preserve"> attempt</w:t>
      </w:r>
      <w:r>
        <w:t>s</w:t>
      </w:r>
      <w:r w:rsidRPr="00B41396">
        <w:t xml:space="preserve"> to launch the application, the surplus launch attempts will be denied access to the application.</w:t>
      </w:r>
    </w:p>
    <w:p w14:paraId="17F9062B" w14:textId="77777777" w:rsidR="002B33CC" w:rsidRPr="00B41396" w:rsidRDefault="002B33CC" w:rsidP="00DE3917">
      <w:pPr>
        <w:pStyle w:val="BulletedList1"/>
      </w:pPr>
      <w:r>
        <w:rPr>
          <w:b/>
        </w:rPr>
        <w:t>R</w:t>
      </w:r>
      <w:r w:rsidRPr="00B41396">
        <w:rPr>
          <w:b/>
        </w:rPr>
        <w:t>eporting</w:t>
      </w:r>
      <w:r w:rsidRPr="004B462F">
        <w:rPr>
          <w:rStyle w:val="Bold"/>
        </w:rPr>
        <w:t>.</w:t>
      </w:r>
      <w:r w:rsidRPr="00B41396">
        <w:t xml:space="preserve"> App-V provides a console for generating reports on system utilization, software usage, application u</w:t>
      </w:r>
      <w:r>
        <w:t>tilization, and system errors, or the data can be extracted to create custom reports.</w:t>
      </w:r>
    </w:p>
    <w:p w14:paraId="17F9062C" w14:textId="77777777" w:rsidR="002B33CC" w:rsidRPr="0002398F" w:rsidRDefault="00515667" w:rsidP="00B873BE">
      <w:pPr>
        <w:pStyle w:val="Figure"/>
        <w:rPr>
          <w:noProof/>
        </w:rPr>
      </w:pPr>
      <w:r>
        <w:rPr>
          <w:noProof/>
        </w:rPr>
        <w:lastRenderedPageBreak/>
        <w:drawing>
          <wp:inline distT="0" distB="0" distL="0" distR="0" wp14:anchorId="17F90822" wp14:editId="17F90823">
            <wp:extent cx="4543425" cy="36714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icrosoft Application Virtualization 4.6 full infra diagram.jpg"/>
                    <pic:cNvPicPr/>
                  </pic:nvPicPr>
                  <pic:blipFill>
                    <a:blip r:embed="rId27">
                      <a:extLst>
                        <a:ext uri="{28A0092B-C50C-407E-A947-70E740481C1C}">
                          <a14:useLocalDpi xmlns:a14="http://schemas.microsoft.com/office/drawing/2010/main" val="0"/>
                        </a:ext>
                      </a:extLst>
                    </a:blip>
                    <a:stretch>
                      <a:fillRect/>
                    </a:stretch>
                  </pic:blipFill>
                  <pic:spPr>
                    <a:xfrm>
                      <a:off x="0" y="0"/>
                      <a:ext cx="4543425" cy="3671454"/>
                    </a:xfrm>
                    <a:prstGeom prst="rect">
                      <a:avLst/>
                    </a:prstGeom>
                  </pic:spPr>
                </pic:pic>
              </a:graphicData>
            </a:graphic>
          </wp:inline>
        </w:drawing>
      </w:r>
    </w:p>
    <w:p w14:paraId="17F9062D" w14:textId="77777777" w:rsidR="002B33CC" w:rsidRDefault="002B33CC" w:rsidP="00B873BE">
      <w:pPr>
        <w:pStyle w:val="Label"/>
      </w:pPr>
      <w:proofErr w:type="gramStart"/>
      <w:r>
        <w:t xml:space="preserve">Figure </w:t>
      </w:r>
      <w:r w:rsidR="00C703A2">
        <w:t>5</w:t>
      </w:r>
      <w:r w:rsidRPr="00414BD9">
        <w:t>.</w:t>
      </w:r>
      <w:proofErr w:type="gramEnd"/>
      <w:r w:rsidRPr="00414BD9">
        <w:t xml:space="preserve"> Example of an App-V </w:t>
      </w:r>
      <w:r>
        <w:t xml:space="preserve">Full Infrastructure Model </w:t>
      </w:r>
      <w:r w:rsidRPr="00414BD9">
        <w:t>instance</w:t>
      </w:r>
    </w:p>
    <w:p w14:paraId="17F9062E" w14:textId="77777777" w:rsidR="002B33CC" w:rsidRDefault="002B33CC" w:rsidP="00A212CE">
      <w:pPr>
        <w:pStyle w:val="Heading3"/>
      </w:pPr>
      <w:r w:rsidRPr="00B41396">
        <w:t>When to Use Full Infrastructure</w:t>
      </w:r>
      <w:r>
        <w:t xml:space="preserve"> Model</w:t>
      </w:r>
    </w:p>
    <w:p w14:paraId="17F9062F" w14:textId="77777777" w:rsidR="002B33CC" w:rsidRPr="00CD56A0" w:rsidRDefault="002B33CC" w:rsidP="00B26CD0">
      <w:pPr>
        <w:pStyle w:val="Text"/>
      </w:pPr>
      <w:r w:rsidRPr="00AE2902">
        <w:t xml:space="preserve">The Application Virtualization </w:t>
      </w:r>
      <w:r>
        <w:t>Full Infrastructure Model</w:t>
      </w:r>
      <w:r w:rsidRPr="00AE2902">
        <w:t xml:space="preserve"> addresses the needs of businesses that want to use </w:t>
      </w:r>
      <w:r w:rsidR="004B462F">
        <w:t>App-V</w:t>
      </w:r>
      <w:r w:rsidRPr="00AE2902">
        <w:t xml:space="preserve"> </w:t>
      </w:r>
      <w:r>
        <w:t>to manage and stream virtual applications to clients.</w:t>
      </w:r>
    </w:p>
    <w:p w14:paraId="17F90630" w14:textId="77777777" w:rsidR="002B33CC" w:rsidRPr="00CD56A0" w:rsidRDefault="002B33CC" w:rsidP="00DE3917">
      <w:pPr>
        <w:pStyle w:val="Text"/>
      </w:pPr>
      <w:r w:rsidRPr="00CD56A0">
        <w:t xml:space="preserve">Use App-V </w:t>
      </w:r>
      <w:r>
        <w:t>Full Infrastructure Model</w:t>
      </w:r>
      <w:r w:rsidRPr="00CD56A0">
        <w:t>:</w:t>
      </w:r>
    </w:p>
    <w:p w14:paraId="17F90631" w14:textId="77777777" w:rsidR="002B33CC" w:rsidRDefault="002B33CC" w:rsidP="00DE3917">
      <w:pPr>
        <w:pStyle w:val="BulletedList1"/>
      </w:pPr>
      <w:r>
        <w:t xml:space="preserve">Where the organization wants to use the </w:t>
      </w:r>
      <w:r w:rsidR="004B462F">
        <w:t xml:space="preserve">Application Virtualization </w:t>
      </w:r>
      <w:r>
        <w:t>Management Server to publish the application shortcuts to the clients.</w:t>
      </w:r>
    </w:p>
    <w:p w14:paraId="17F90632" w14:textId="77777777" w:rsidR="002B33CC" w:rsidRDefault="002B33CC" w:rsidP="00DE3917">
      <w:pPr>
        <w:pStyle w:val="BulletedList1"/>
      </w:pPr>
      <w:r>
        <w:t xml:space="preserve">Where the additional reporting or licensing capabilities of the </w:t>
      </w:r>
      <w:r w:rsidR="004B462F">
        <w:t xml:space="preserve">Application Virtualization </w:t>
      </w:r>
      <w:r>
        <w:t>Management Server are desired.</w:t>
      </w:r>
    </w:p>
    <w:p w14:paraId="17F90633" w14:textId="77777777" w:rsidR="002B33CC" w:rsidRDefault="002B33CC" w:rsidP="00DE3917">
      <w:pPr>
        <w:pStyle w:val="BulletedList1"/>
      </w:pPr>
      <w:r>
        <w:t>For rapid provisioning of applications to clients.</w:t>
      </w:r>
    </w:p>
    <w:p w14:paraId="17F90634" w14:textId="77777777" w:rsidR="002B33CC" w:rsidRPr="006C3181" w:rsidRDefault="002B33CC" w:rsidP="00B7546F">
      <w:pPr>
        <w:pStyle w:val="Heading2"/>
      </w:pPr>
      <w:r w:rsidRPr="006C3181">
        <w:t>Validating with the Business</w:t>
      </w:r>
    </w:p>
    <w:p w14:paraId="17F90635" w14:textId="77777777" w:rsidR="002B33CC" w:rsidRPr="00BB2061" w:rsidRDefault="002B33CC" w:rsidP="003978F6">
      <w:pPr>
        <w:pStyle w:val="Text"/>
      </w:pPr>
      <w:r>
        <w:t>In addition to evaluating the decision in this step against IT-related criteria, planners should validate the effect of the decision on the business:</w:t>
      </w:r>
    </w:p>
    <w:p w14:paraId="17F90636" w14:textId="77777777" w:rsidR="002B33CC" w:rsidRPr="003978F6" w:rsidRDefault="002B33CC" w:rsidP="00F510E8">
      <w:pPr>
        <w:pStyle w:val="Text"/>
      </w:pPr>
      <w:r w:rsidRPr="003978F6">
        <w:rPr>
          <w:rStyle w:val="Bold"/>
        </w:rPr>
        <w:t>Do the benefits provided by the App-V Full Infrastructure</w:t>
      </w:r>
      <w:r>
        <w:rPr>
          <w:rStyle w:val="Bold"/>
        </w:rPr>
        <w:t xml:space="preserve"> Model</w:t>
      </w:r>
      <w:r w:rsidRPr="003978F6">
        <w:rPr>
          <w:rStyle w:val="Bold"/>
        </w:rPr>
        <w:t xml:space="preserve"> warrant the costs?</w:t>
      </w:r>
      <w:r w:rsidRPr="003978F6">
        <w:t xml:space="preserve"> Although</w:t>
      </w:r>
      <w:r>
        <w:t xml:space="preserve"> the</w:t>
      </w:r>
      <w:r w:rsidRPr="003978F6">
        <w:t xml:space="preserve"> App-V Full Infrastructure</w:t>
      </w:r>
      <w:r>
        <w:t xml:space="preserve"> Model</w:t>
      </w:r>
      <w:r w:rsidRPr="003978F6">
        <w:t xml:space="preserve"> provides some enticing features, the costs associated with implementing App-V in Full Infrastructure</w:t>
      </w:r>
      <w:r>
        <w:t xml:space="preserve"> Model</w:t>
      </w:r>
      <w:r w:rsidRPr="003978F6">
        <w:t xml:space="preserve"> are greater than using the existing infrastructure.</w:t>
      </w:r>
    </w:p>
    <w:p w14:paraId="17F90637" w14:textId="77777777" w:rsidR="00B16DBF" w:rsidRDefault="00B16DBF">
      <w:pPr>
        <w:spacing w:before="0" w:after="0" w:line="240" w:lineRule="auto"/>
        <w:rPr>
          <w:rFonts w:ascii="Arial Black" w:hAnsi="Arial Black"/>
          <w:b w:val="0"/>
          <w:i/>
          <w:color w:val="000000"/>
          <w:kern w:val="24"/>
          <w:sz w:val="32"/>
          <w:szCs w:val="32"/>
        </w:rPr>
      </w:pPr>
      <w:r>
        <w:br w:type="page"/>
      </w:r>
    </w:p>
    <w:p w14:paraId="17F90638" w14:textId="77777777" w:rsidR="002B33CC" w:rsidRPr="005D6016" w:rsidRDefault="002B33CC" w:rsidP="00B7546F">
      <w:pPr>
        <w:pStyle w:val="Heading2"/>
      </w:pPr>
      <w:r>
        <w:lastRenderedPageBreak/>
        <w:t>Step</w:t>
      </w:r>
      <w:r w:rsidRPr="005D6016">
        <w:t xml:space="preserve"> Summary</w:t>
      </w:r>
    </w:p>
    <w:p w14:paraId="17F90639" w14:textId="77777777" w:rsidR="002B33CC" w:rsidRDefault="002B33CC" w:rsidP="00F64E91">
      <w:pPr>
        <w:pStyle w:val="Text"/>
      </w:pPr>
      <w:r>
        <w:t>In this step, the three models for distributing virtualized applications to the clients were described, and it was noted which might be needed in the organization.</w:t>
      </w:r>
      <w:r w:rsidRPr="00CE7E89">
        <w:t xml:space="preserve"> </w:t>
      </w:r>
      <w:r>
        <w:t>This will be used in Steps 3, 4, 5, and 6.</w:t>
      </w:r>
    </w:p>
    <w:p w14:paraId="17F9063A" w14:textId="77777777" w:rsidR="002B33CC" w:rsidRPr="002E09B1" w:rsidRDefault="002B33CC" w:rsidP="00F64E91">
      <w:pPr>
        <w:pStyle w:val="Text"/>
      </w:pPr>
      <w:r>
        <w:t>If the organization already has a method for publishing the applications to clients, then the Standalone or Streaming Models may suffice. If no infrastructure is in place to publish applications or if the additional features provided by the App-V Management Server are desired, then Full Infrastructure Model should be chosen. A combination of models may be required to deliver virtual applications within the organization.</w:t>
      </w:r>
    </w:p>
    <w:p w14:paraId="17F9063B" w14:textId="77777777" w:rsidR="002B33CC" w:rsidRDefault="002B33CC" w:rsidP="00F64E91">
      <w:pPr>
        <w:pStyle w:val="Text"/>
      </w:pPr>
      <w:r w:rsidRPr="00824B84">
        <w:t>Deciding how to deploy App-V applications will come down to determining what</w:t>
      </w:r>
      <w:r>
        <w:t xml:space="preserve"> model</w:t>
      </w:r>
      <w:r w:rsidRPr="00824B84">
        <w:t xml:space="preserve"> </w:t>
      </w:r>
      <w:r>
        <w:t>or combination of models</w:t>
      </w:r>
      <w:r w:rsidRPr="00824B84">
        <w:t xml:space="preserve"> for distribution </w:t>
      </w:r>
      <w:r>
        <w:t>will be</w:t>
      </w:r>
      <w:r w:rsidRPr="00824B84">
        <w:t xml:space="preserve"> required in the organization’s environment. </w:t>
      </w:r>
    </w:p>
    <w:p w14:paraId="17F9063C" w14:textId="77777777" w:rsidR="00A8704A" w:rsidRDefault="00A8704A">
      <w:pPr>
        <w:spacing w:before="0" w:after="0" w:line="240" w:lineRule="auto"/>
        <w:rPr>
          <w:rFonts w:ascii="Arial Black" w:hAnsi="Arial Black"/>
          <w:b w:val="0"/>
          <w:color w:val="000000"/>
          <w:kern w:val="24"/>
          <w:sz w:val="36"/>
          <w:szCs w:val="36"/>
        </w:rPr>
      </w:pPr>
      <w:r>
        <w:br w:type="page"/>
      </w:r>
    </w:p>
    <w:p w14:paraId="17F9063D" w14:textId="77777777" w:rsidR="002B33CC" w:rsidRPr="00B873BE" w:rsidRDefault="002B33CC" w:rsidP="009B5318">
      <w:pPr>
        <w:pStyle w:val="Heading1"/>
      </w:pPr>
      <w:bookmarkStart w:id="13" w:name="_Toc300660320"/>
      <w:r w:rsidRPr="00902829">
        <w:lastRenderedPageBreak/>
        <w:t xml:space="preserve">Step 3: Determine </w:t>
      </w:r>
      <w:bookmarkEnd w:id="8"/>
      <w:r w:rsidRPr="00902829">
        <w:t>How Many Instances Will Be Needed for Each Model</w:t>
      </w:r>
      <w:bookmarkEnd w:id="13"/>
    </w:p>
    <w:p w14:paraId="17F9063E" w14:textId="77777777" w:rsidR="000D295D" w:rsidRDefault="002B33CC" w:rsidP="00F75C0C">
      <w:pPr>
        <w:pStyle w:val="Text"/>
      </w:pPr>
      <w:r>
        <w:t>In Step 2, it was decided what model or combination of models need to be employed to meet the application virtualization needs of the organization. Step 3 will focus on determining how many instances of each model will be required.</w:t>
      </w:r>
    </w:p>
    <w:p w14:paraId="17F9063F" w14:textId="77777777" w:rsidR="002B6007" w:rsidRDefault="000D295D" w:rsidP="00F75C0C">
      <w:pPr>
        <w:pStyle w:val="Text"/>
      </w:pPr>
      <w:r>
        <w:t>The Standalone Model can be used wherever it is needed in the organization since no infrastructure is required.</w:t>
      </w:r>
      <w:r w:rsidR="00610835">
        <w:t xml:space="preserve"> </w:t>
      </w:r>
      <w:r w:rsidR="00610835" w:rsidRPr="00BB2061">
        <w:t xml:space="preserve">If the decision to only use </w:t>
      </w:r>
      <w:r w:rsidR="00610835">
        <w:t xml:space="preserve">the </w:t>
      </w:r>
      <w:r w:rsidR="00610835" w:rsidRPr="00BB2061">
        <w:t>Standalone</w:t>
      </w:r>
      <w:r w:rsidR="00610835">
        <w:t xml:space="preserve"> Model</w:t>
      </w:r>
      <w:r w:rsidR="00610835" w:rsidRPr="00BB2061">
        <w:t xml:space="preserve"> has been made, all that remains is </w:t>
      </w:r>
      <w:r w:rsidR="00610835">
        <w:t xml:space="preserve">to complete </w:t>
      </w:r>
      <w:r w:rsidR="00610835" w:rsidRPr="00BB2061">
        <w:t>Step 4.</w:t>
      </w:r>
    </w:p>
    <w:p w14:paraId="17F90640" w14:textId="77777777" w:rsidR="002B6007" w:rsidRPr="00BB2061" w:rsidRDefault="002B6007" w:rsidP="002B6007">
      <w:pPr>
        <w:pStyle w:val="Heading2"/>
      </w:pPr>
      <w:r w:rsidRPr="00BB2061">
        <w:t xml:space="preserve">Task </w:t>
      </w:r>
      <w:r>
        <w:t>1</w:t>
      </w:r>
      <w:r w:rsidRPr="00BB2061">
        <w:t>: Determine the Number of Streaming</w:t>
      </w:r>
      <w:r>
        <w:t xml:space="preserve"> Model</w:t>
      </w:r>
      <w:r w:rsidRPr="00BB2061">
        <w:t xml:space="preserve"> Instances</w:t>
      </w:r>
    </w:p>
    <w:p w14:paraId="17F90641" w14:textId="77777777" w:rsidR="00ED3272" w:rsidRDefault="002B6007" w:rsidP="002B6007">
      <w:pPr>
        <w:pStyle w:val="Text"/>
      </w:pPr>
      <w:r>
        <w:t xml:space="preserve">If it was determined in Step 2 that Streaming Model instances would be required, complete this task to determine how many Streaming Model instances should be implemented. </w:t>
      </w:r>
      <w:r w:rsidRPr="00BB2061">
        <w:t xml:space="preserve">A </w:t>
      </w:r>
      <w:r>
        <w:t>S</w:t>
      </w:r>
      <w:r w:rsidRPr="00BB2061">
        <w:t>treaming</w:t>
      </w:r>
      <w:r>
        <w:t xml:space="preserve"> Model</w:t>
      </w:r>
      <w:r w:rsidRPr="00BB2061">
        <w:t xml:space="preserve"> instance is defined </w:t>
      </w:r>
      <w:r>
        <w:t>as</w:t>
      </w:r>
      <w:r w:rsidRPr="00BB2061">
        <w:t xml:space="preserve"> any type </w:t>
      </w:r>
      <w:r>
        <w:t xml:space="preserve">of </w:t>
      </w:r>
      <w:r w:rsidRPr="00BB2061">
        <w:t>streaming server that provides virtualized applications to a given location.</w:t>
      </w:r>
    </w:p>
    <w:p w14:paraId="17F90642" w14:textId="77777777" w:rsidR="002B6007" w:rsidRDefault="005F213C" w:rsidP="002B6007">
      <w:pPr>
        <w:pStyle w:val="Text"/>
      </w:pPr>
      <w:r>
        <w:t>The following conditions apply</w:t>
      </w:r>
      <w:r w:rsidR="00ED3272">
        <w:t xml:space="preserve"> when determining the number of instances</w:t>
      </w:r>
      <w:r>
        <w:t>:</w:t>
      </w:r>
    </w:p>
    <w:p w14:paraId="17F90643" w14:textId="77777777" w:rsidR="002B6007" w:rsidRPr="004B462F" w:rsidRDefault="002B6007" w:rsidP="004B462F">
      <w:pPr>
        <w:pStyle w:val="BulletedList1"/>
        <w:rPr>
          <w:rStyle w:val="Bold"/>
          <w:b w:val="0"/>
        </w:rPr>
      </w:pPr>
      <w:r w:rsidRPr="004B462F">
        <w:rPr>
          <w:rStyle w:val="Bold"/>
          <w:b w:val="0"/>
        </w:rPr>
        <w:t xml:space="preserve">Each location that requires application virtualization should have a streaming server deployed locally. </w:t>
      </w:r>
      <w:r w:rsidRPr="004B462F">
        <w:t xml:space="preserve">Streaming applications across a WAN is supported but should be tested in the organization’s environment to ensure performance is acceptable. </w:t>
      </w:r>
      <w:r w:rsidRPr="004B462F">
        <w:rPr>
          <w:rStyle w:val="Bold"/>
          <w:b w:val="0"/>
        </w:rPr>
        <w:t xml:space="preserve">Streaming should be limited to well-connected networks. </w:t>
      </w:r>
    </w:p>
    <w:p w14:paraId="17F90644" w14:textId="77777777" w:rsidR="002B6007" w:rsidRPr="00706AAC" w:rsidRDefault="002B6007" w:rsidP="004B462F">
      <w:pPr>
        <w:pStyle w:val="TextinList1"/>
        <w:rPr>
          <w:rStyle w:val="Bold"/>
          <w:b w:val="0"/>
        </w:rPr>
      </w:pPr>
      <w:r>
        <w:t xml:space="preserve">The use of </w:t>
      </w:r>
      <w:proofErr w:type="spellStart"/>
      <w:r>
        <w:t>BranchCache</w:t>
      </w:r>
      <w:proofErr w:type="spellEnd"/>
      <w:r>
        <w:t xml:space="preserve"> to augment a streaming infrastructure is support</w:t>
      </w:r>
      <w:r w:rsidR="00417AD3">
        <w:t>ed</w:t>
      </w:r>
      <w:r w:rsidR="005F213C">
        <w:t>.</w:t>
      </w:r>
      <w:r>
        <w:t xml:space="preserve"> With </w:t>
      </w:r>
      <w:proofErr w:type="spellStart"/>
      <w:r>
        <w:t>BranchCache</w:t>
      </w:r>
      <w:proofErr w:type="spellEnd"/>
      <w:r>
        <w:t xml:space="preserve">, </w:t>
      </w:r>
      <w:r w:rsidRPr="00A44E8C">
        <w:t xml:space="preserve">virtual applications traverse the WAN only once and are available to users faster through local </w:t>
      </w:r>
      <w:proofErr w:type="spellStart"/>
      <w:r w:rsidRPr="00A44E8C">
        <w:t>BranchCache</w:t>
      </w:r>
      <w:proofErr w:type="spellEnd"/>
      <w:r w:rsidRPr="00A44E8C">
        <w:t xml:space="preserve"> points, eliminating the need for a</w:t>
      </w:r>
      <w:r>
        <w:t xml:space="preserve"> file or</w:t>
      </w:r>
      <w:r w:rsidRPr="00A44E8C">
        <w:t xml:space="preserve"> IIS </w:t>
      </w:r>
      <w:r w:rsidR="00E033D1">
        <w:t>s</w:t>
      </w:r>
      <w:r w:rsidR="00E033D1" w:rsidRPr="00A44E8C">
        <w:t xml:space="preserve">erver </w:t>
      </w:r>
      <w:r w:rsidRPr="00A44E8C">
        <w:t>in every branch.</w:t>
      </w:r>
    </w:p>
    <w:p w14:paraId="17F90645" w14:textId="77777777" w:rsidR="002B6007" w:rsidRPr="00902829" w:rsidRDefault="002B6007" w:rsidP="004B462F">
      <w:pPr>
        <w:pStyle w:val="BulletedList1"/>
        <w:rPr>
          <w:rStyle w:val="Bold"/>
          <w:b w:val="0"/>
        </w:rPr>
      </w:pPr>
      <w:r w:rsidRPr="004B462F">
        <w:rPr>
          <w:rStyle w:val="Bold"/>
          <w:b w:val="0"/>
        </w:rPr>
        <w:t xml:space="preserve">Internet-based clients may realize the benefits of application virtualization in a streaming environment by the use of an ISA server or by placing a streaming server in a perimeter network </w:t>
      </w:r>
      <w:r w:rsidRPr="00902829">
        <w:rPr>
          <w:rStyle w:val="Bold"/>
          <w:b w:val="0"/>
        </w:rPr>
        <w:t>(</w:t>
      </w:r>
      <w:r w:rsidR="00902829" w:rsidRPr="00902829">
        <w:rPr>
          <w:rStyle w:val="Bold"/>
          <w:b w:val="0"/>
        </w:rPr>
        <w:t>also known as DMZ, demilitarized zone, and screened subnet</w:t>
      </w:r>
      <w:r w:rsidRPr="00902829">
        <w:rPr>
          <w:rStyle w:val="Bold"/>
          <w:b w:val="0"/>
        </w:rPr>
        <w:t xml:space="preserve">). </w:t>
      </w:r>
    </w:p>
    <w:p w14:paraId="17F90646" w14:textId="77777777" w:rsidR="002B33CC" w:rsidRDefault="002B6007" w:rsidP="00F75C0C">
      <w:pPr>
        <w:pStyle w:val="Text"/>
      </w:pPr>
      <w:r>
        <w:t xml:space="preserve">Record the streaming model instance defined for each location in </w:t>
      </w:r>
      <w:r w:rsidR="00404EA0">
        <w:t>Table A-2</w:t>
      </w:r>
      <w:r>
        <w:t xml:space="preserve"> in Appendix</w:t>
      </w:r>
      <w:r w:rsidR="00946C51">
        <w:t> </w:t>
      </w:r>
      <w:r w:rsidR="005A520F">
        <w:t>A</w:t>
      </w:r>
      <w:r>
        <w:t>.</w:t>
      </w:r>
      <w:r w:rsidR="002B33CC" w:rsidRPr="00B873BE">
        <w:t xml:space="preserve"> </w:t>
      </w:r>
    </w:p>
    <w:p w14:paraId="17F90647" w14:textId="77777777" w:rsidR="002B33CC" w:rsidRPr="00BB2061" w:rsidRDefault="002B33CC" w:rsidP="00D65D15">
      <w:pPr>
        <w:pStyle w:val="Heading2"/>
      </w:pPr>
      <w:r w:rsidRPr="00BB2061">
        <w:t xml:space="preserve">Task </w:t>
      </w:r>
      <w:r w:rsidR="002B6007">
        <w:t>2</w:t>
      </w:r>
      <w:r w:rsidRPr="00BB2061">
        <w:t>: Determine the Number of Full Infrastructure</w:t>
      </w:r>
      <w:r>
        <w:t xml:space="preserve"> Model</w:t>
      </w:r>
      <w:r w:rsidRPr="00BB2061">
        <w:t xml:space="preserve"> Instances</w:t>
      </w:r>
    </w:p>
    <w:p w14:paraId="17F90648" w14:textId="77777777" w:rsidR="002B33CC" w:rsidRDefault="002B33CC" w:rsidP="00D65D15">
      <w:pPr>
        <w:pStyle w:val="Text"/>
      </w:pPr>
      <w:r>
        <w:t>If it was determined in Step 3 that Full Infrastructure Model instances are required, complete this task to determine how many instances are needed. An App-V Full Infrastructure Model instance is anchored by a single SQL Server database. Separate databases define separate instances.</w:t>
      </w:r>
    </w:p>
    <w:p w14:paraId="17F90649" w14:textId="77777777" w:rsidR="002B33CC" w:rsidRPr="00F64E91" w:rsidRDefault="00C03C83" w:rsidP="00F64E91">
      <w:pPr>
        <w:pStyle w:val="Text"/>
      </w:pPr>
      <w:r>
        <w:t>Examples of b</w:t>
      </w:r>
      <w:r w:rsidR="002B33CC" w:rsidRPr="00F64E91">
        <w:t>usiness requirements that may require separation of App-V onto more than one instance include the following:</w:t>
      </w:r>
    </w:p>
    <w:p w14:paraId="17F9064A" w14:textId="77777777" w:rsidR="002B33CC" w:rsidRPr="001A3EF5" w:rsidRDefault="002B33CC" w:rsidP="001A3EF5">
      <w:pPr>
        <w:pStyle w:val="BulletedList1"/>
      </w:pPr>
      <w:r w:rsidRPr="001A3EF5">
        <w:rPr>
          <w:rStyle w:val="Bold"/>
        </w:rPr>
        <w:t>Technical.</w:t>
      </w:r>
      <w:r w:rsidRPr="001A3EF5">
        <w:t xml:space="preserve"> If the organization expects more than 12,000 </w:t>
      </w:r>
      <w:r w:rsidR="005F213C">
        <w:t>p</w:t>
      </w:r>
      <w:r w:rsidR="005F213C" w:rsidRPr="001A3EF5">
        <w:t xml:space="preserve">ublishing </w:t>
      </w:r>
      <w:r w:rsidR="005F213C">
        <w:t>r</w:t>
      </w:r>
      <w:r w:rsidR="005F213C" w:rsidRPr="001A3EF5">
        <w:t xml:space="preserve">efresh </w:t>
      </w:r>
      <w:r w:rsidRPr="001A3EF5">
        <w:t>operations per minute, a separate instance may be required. A publishing refresh is a call to the Management Server to determine which virtual application shortcuts are sent to the client for use by the end user. By default, this occurs at logon and then once per day.</w:t>
      </w:r>
    </w:p>
    <w:p w14:paraId="17F9064B" w14:textId="77777777" w:rsidR="002B33CC" w:rsidRPr="001A3EF5" w:rsidRDefault="002B33CC" w:rsidP="001A3EF5">
      <w:pPr>
        <w:pStyle w:val="BulletedList1"/>
      </w:pPr>
      <w:r w:rsidRPr="001A3EF5">
        <w:rPr>
          <w:rStyle w:val="Bold"/>
        </w:rPr>
        <w:t>Political.</w:t>
      </w:r>
      <w:r w:rsidRPr="001A3EF5">
        <w:t xml:space="preserve"> Different groups within the organization might each require their own installation</w:t>
      </w:r>
      <w:r w:rsidR="00C03C83">
        <w:t>s</w:t>
      </w:r>
      <w:r w:rsidRPr="001A3EF5">
        <w:t>.</w:t>
      </w:r>
    </w:p>
    <w:p w14:paraId="17F9064C" w14:textId="77777777" w:rsidR="002B33CC" w:rsidRPr="001A3EF5" w:rsidRDefault="002B33CC" w:rsidP="001A3EF5">
      <w:pPr>
        <w:pStyle w:val="BulletedList1"/>
      </w:pPr>
      <w:r w:rsidRPr="001A3EF5">
        <w:rPr>
          <w:rStyle w:val="Bold"/>
        </w:rPr>
        <w:t>Regulatory requirements.</w:t>
      </w:r>
      <w:r w:rsidRPr="001A3EF5">
        <w:t xml:space="preserve"> Regulatory requirements can require total separation of an environment from other environments.</w:t>
      </w:r>
    </w:p>
    <w:p w14:paraId="17F9064D" w14:textId="77777777" w:rsidR="00F01195" w:rsidRPr="001A3EF5" w:rsidRDefault="002B33CC" w:rsidP="001A3EF5">
      <w:pPr>
        <w:pStyle w:val="BulletedList1"/>
      </w:pPr>
      <w:r w:rsidRPr="001A3EF5">
        <w:rPr>
          <w:rStyle w:val="Bold"/>
        </w:rPr>
        <w:lastRenderedPageBreak/>
        <w:t>Isolation.</w:t>
      </w:r>
      <w:r w:rsidR="008A5A64" w:rsidRPr="001A3EF5">
        <w:t xml:space="preserve"> A separate App-V instance may be required for testing applications before release.</w:t>
      </w:r>
    </w:p>
    <w:p w14:paraId="17F9064E" w14:textId="77777777" w:rsidR="002B33CC" w:rsidRDefault="002B33CC" w:rsidP="00A2451B">
      <w:pPr>
        <w:pStyle w:val="Text"/>
      </w:pPr>
      <w:r>
        <w:t xml:space="preserve">Record in </w:t>
      </w:r>
      <w:r w:rsidR="00404EA0">
        <w:t>Table A-2</w:t>
      </w:r>
      <w:r>
        <w:t xml:space="preserve"> in Appendix</w:t>
      </w:r>
      <w:r w:rsidR="005A520F">
        <w:t xml:space="preserve"> A</w:t>
      </w:r>
      <w:r>
        <w:t xml:space="preserve"> the locations that will be part of each Full Infrastructure Model instance.</w:t>
      </w:r>
    </w:p>
    <w:p w14:paraId="17F9064F" w14:textId="77777777" w:rsidR="002B33CC" w:rsidRDefault="002B33CC" w:rsidP="00706AAC">
      <w:pPr>
        <w:pStyle w:val="Heading2"/>
      </w:pPr>
      <w:r>
        <w:t>Step</w:t>
      </w:r>
      <w:r w:rsidRPr="00BB2061">
        <w:t xml:space="preserve"> Summary</w:t>
      </w:r>
    </w:p>
    <w:p w14:paraId="17F90650" w14:textId="77777777" w:rsidR="002B33CC" w:rsidRPr="00567C32" w:rsidRDefault="002B33CC" w:rsidP="00F75C0C">
      <w:pPr>
        <w:pStyle w:val="Text"/>
      </w:pPr>
      <w:r w:rsidRPr="00BB2061">
        <w:t xml:space="preserve">In this step, </w:t>
      </w:r>
      <w:r>
        <w:t>the number of App-V Full Infrastructure Model instances was determined, and an App-V Streaming Model instance was determined for each</w:t>
      </w:r>
      <w:r w:rsidRPr="00BB2061">
        <w:t xml:space="preserve"> </w:t>
      </w:r>
      <w:r>
        <w:t xml:space="preserve">location </w:t>
      </w:r>
      <w:r w:rsidRPr="00BB2061">
        <w:t xml:space="preserve">requiring </w:t>
      </w:r>
      <w:r w:rsidR="006C661E">
        <w:br/>
      </w:r>
      <w:r w:rsidRPr="00BB2061">
        <w:t>App-V</w:t>
      </w:r>
      <w:r>
        <w:t>–</w:t>
      </w:r>
      <w:r w:rsidRPr="00BB2061">
        <w:t>enabled applications</w:t>
      </w:r>
      <w:r>
        <w:t xml:space="preserve"> and recorded in </w:t>
      </w:r>
      <w:r w:rsidR="00404EA0">
        <w:t xml:space="preserve">Table A-2 in </w:t>
      </w:r>
      <w:r>
        <w:t>Appendix</w:t>
      </w:r>
      <w:r w:rsidR="005A520F">
        <w:t xml:space="preserve"> A</w:t>
      </w:r>
      <w:r w:rsidRPr="00BB2061">
        <w:t>. Ensure that each user and location that needs to receive virtualized applications as identified in Step 1 can receive them via one of the methods above.</w:t>
      </w:r>
      <w:r>
        <w:t xml:space="preserve"> Note that the Standalone Model can be used wherever it is needed in the organization since no infrastructure is required.</w:t>
      </w:r>
    </w:p>
    <w:p w14:paraId="17F90651" w14:textId="77777777" w:rsidR="002B33CC" w:rsidRDefault="002B33CC" w:rsidP="000D5B8E">
      <w:pPr>
        <w:pStyle w:val="Text"/>
      </w:pPr>
      <w:r>
        <w:t>T</w:t>
      </w:r>
      <w:r w:rsidRPr="00BB2061">
        <w:t xml:space="preserve">he reader has a choice at this juncture. If the decision to only use </w:t>
      </w:r>
      <w:r>
        <w:t xml:space="preserve">the </w:t>
      </w:r>
      <w:r w:rsidRPr="00BB2061">
        <w:t>Standalone</w:t>
      </w:r>
      <w:r>
        <w:t xml:space="preserve"> Model</w:t>
      </w:r>
      <w:r w:rsidRPr="00BB2061">
        <w:t xml:space="preserve"> has been made, all that remains is </w:t>
      </w:r>
      <w:r>
        <w:t xml:space="preserve">to complete </w:t>
      </w:r>
      <w:r w:rsidRPr="00BB2061">
        <w:t xml:space="preserve">Step 4. If the decision to use </w:t>
      </w:r>
      <w:r>
        <w:t xml:space="preserve">the </w:t>
      </w:r>
      <w:r w:rsidRPr="00BB2061">
        <w:t>Streaming</w:t>
      </w:r>
      <w:r>
        <w:t xml:space="preserve"> Model</w:t>
      </w:r>
      <w:r w:rsidRPr="00BB2061">
        <w:t xml:space="preserve"> has been made, then Steps 4 and 5 </w:t>
      </w:r>
      <w:proofErr w:type="gramStart"/>
      <w:r>
        <w:t>need</w:t>
      </w:r>
      <w:proofErr w:type="gramEnd"/>
      <w:r>
        <w:t xml:space="preserve"> to be completed.</w:t>
      </w:r>
      <w:r w:rsidRPr="00BB2061">
        <w:t xml:space="preserve"> If the organization will be using one or more Full Infrastructure</w:t>
      </w:r>
      <w:r>
        <w:t xml:space="preserve"> Model instances</w:t>
      </w:r>
      <w:r w:rsidRPr="00BB2061">
        <w:t>, then Steps 4, 5, and 6 will need to be completed.</w:t>
      </w:r>
    </w:p>
    <w:p w14:paraId="17F90652" w14:textId="77777777" w:rsidR="00261417" w:rsidRDefault="00261417">
      <w:pPr>
        <w:spacing w:before="0" w:after="0" w:line="240" w:lineRule="auto"/>
        <w:rPr>
          <w:rFonts w:ascii="Arial Black" w:hAnsi="Arial Black"/>
          <w:b w:val="0"/>
          <w:color w:val="000000"/>
          <w:kern w:val="24"/>
          <w:sz w:val="36"/>
          <w:szCs w:val="36"/>
        </w:rPr>
      </w:pPr>
      <w:bookmarkStart w:id="14" w:name="_Toc178989718"/>
      <w:bookmarkStart w:id="15" w:name="_Toc203367397"/>
      <w:r>
        <w:br w:type="page"/>
      </w:r>
    </w:p>
    <w:p w14:paraId="17F90653" w14:textId="77777777" w:rsidR="002B33CC" w:rsidRPr="000D5B8E" w:rsidRDefault="002B33CC" w:rsidP="00F75C0C">
      <w:pPr>
        <w:pStyle w:val="Heading1"/>
      </w:pPr>
      <w:bookmarkStart w:id="16" w:name="_Toc300660321"/>
      <w:r w:rsidRPr="000D5B8E">
        <w:lastRenderedPageBreak/>
        <w:t xml:space="preserve">Step 4: </w:t>
      </w:r>
      <w:bookmarkEnd w:id="14"/>
      <w:bookmarkEnd w:id="15"/>
      <w:r w:rsidR="0096775B">
        <w:t>Assess</w:t>
      </w:r>
      <w:r w:rsidR="00A70746">
        <w:t xml:space="preserve"> </w:t>
      </w:r>
      <w:r w:rsidRPr="000D5B8E">
        <w:t xml:space="preserve">Client and Sequencer </w:t>
      </w:r>
      <w:r w:rsidR="0096775B">
        <w:t>Considerations</w:t>
      </w:r>
      <w:bookmarkEnd w:id="16"/>
    </w:p>
    <w:p w14:paraId="17F90654" w14:textId="77777777" w:rsidR="002B33CC" w:rsidRPr="000D5B8E" w:rsidRDefault="002B33CC" w:rsidP="00F75C0C">
      <w:pPr>
        <w:pStyle w:val="Text"/>
      </w:pPr>
      <w:r>
        <w:t>Certain</w:t>
      </w:r>
      <w:r w:rsidRPr="000D5B8E">
        <w:t xml:space="preserve"> considerations </w:t>
      </w:r>
      <w:r>
        <w:t xml:space="preserve">relating to clients and sequencers </w:t>
      </w:r>
      <w:r w:rsidRPr="000D5B8E">
        <w:t xml:space="preserve">need to be taken into account when utilizing </w:t>
      </w:r>
      <w:r>
        <w:t xml:space="preserve">Microsoft Application Virtualization </w:t>
      </w:r>
      <w:r w:rsidRPr="000D5B8E">
        <w:t xml:space="preserve">in </w:t>
      </w:r>
      <w:r>
        <w:t xml:space="preserve">a </w:t>
      </w:r>
      <w:r w:rsidRPr="000D5B8E">
        <w:t>production</w:t>
      </w:r>
      <w:r>
        <w:t xml:space="preserve"> environment</w:t>
      </w:r>
      <w:r w:rsidRPr="000D5B8E">
        <w:t>. Although these considerations do not affect the decisions around the infrastructure</w:t>
      </w:r>
      <w:r>
        <w:t xml:space="preserve"> design</w:t>
      </w:r>
      <w:r w:rsidRPr="000D5B8E">
        <w:t>, they do have an impact on the day-to-day performance and functioning of the environment.</w:t>
      </w:r>
    </w:p>
    <w:p w14:paraId="17F90655" w14:textId="77777777" w:rsidR="002B33CC" w:rsidRPr="000D5B8E" w:rsidRDefault="002B33CC" w:rsidP="00F75C0C">
      <w:pPr>
        <w:pStyle w:val="Heading2"/>
      </w:pPr>
      <w:r w:rsidRPr="000D5B8E">
        <w:t xml:space="preserve">Task 1: </w:t>
      </w:r>
      <w:r>
        <w:t>Client Considerations</w:t>
      </w:r>
    </w:p>
    <w:p w14:paraId="17F90656" w14:textId="77777777" w:rsidR="002B33CC" w:rsidRDefault="002B33CC" w:rsidP="00F75C0C">
      <w:pPr>
        <w:pStyle w:val="Text"/>
      </w:pPr>
      <w:r w:rsidRPr="00626395">
        <w:t xml:space="preserve">The Application Virtualization </w:t>
      </w:r>
      <w:r w:rsidR="001A3EF5">
        <w:t>c</w:t>
      </w:r>
      <w:r w:rsidR="001A3EF5" w:rsidRPr="00626395">
        <w:t xml:space="preserve">lient </w:t>
      </w:r>
      <w:r w:rsidRPr="00626395">
        <w:t xml:space="preserve">is the component that actually runs the virtual applications. The Application Virtualization </w:t>
      </w:r>
      <w:r w:rsidR="001A3EF5">
        <w:t>c</w:t>
      </w:r>
      <w:r w:rsidR="001A3EF5" w:rsidRPr="00626395">
        <w:t xml:space="preserve">lient </w:t>
      </w:r>
      <w:r w:rsidRPr="00626395">
        <w:t xml:space="preserve">enables users to interact with icons and to double-click file types to start a virtual application. It also handles streaming of the application content from a streaming server and caches it before starting the application. </w:t>
      </w:r>
    </w:p>
    <w:p w14:paraId="17F90657" w14:textId="77777777" w:rsidR="002B33CC" w:rsidRDefault="002B33CC" w:rsidP="00F75C0C">
      <w:pPr>
        <w:pStyle w:val="Text"/>
      </w:pPr>
      <w:r w:rsidRPr="00626395">
        <w:t xml:space="preserve">There are two different types of Application Virtualization </w:t>
      </w:r>
      <w:r w:rsidR="00FD383C">
        <w:t>c</w:t>
      </w:r>
      <w:r w:rsidR="00FD383C" w:rsidRPr="00626395">
        <w:t xml:space="preserve">lient </w:t>
      </w:r>
      <w:r w:rsidRPr="00626395">
        <w:t xml:space="preserve">software: the Application </w:t>
      </w:r>
      <w:r w:rsidRPr="00397495">
        <w:t>Virtualization Client</w:t>
      </w:r>
      <w:r w:rsidR="00C511D6" w:rsidRPr="00397495">
        <w:t xml:space="preserve"> </w:t>
      </w:r>
      <w:r w:rsidR="00AE2BF3" w:rsidRPr="00397495">
        <w:t>for Remote Desktop Services, which is used on RD</w:t>
      </w:r>
      <w:r w:rsidR="005F213C" w:rsidRPr="00397495">
        <w:t> </w:t>
      </w:r>
      <w:r w:rsidR="00AE2BF3" w:rsidRPr="00397495">
        <w:t>Session Host servers</w:t>
      </w:r>
      <w:r w:rsidRPr="00397495">
        <w:t>, and the Application Virtualization Desktop Client, which is used for all other</w:t>
      </w:r>
      <w:r w:rsidRPr="00626395">
        <w:t xml:space="preserve"> computers. </w:t>
      </w:r>
    </w:p>
    <w:p w14:paraId="17F90658" w14:textId="77777777" w:rsidR="002B33CC" w:rsidRDefault="002B33CC" w:rsidP="00F75C0C">
      <w:pPr>
        <w:pStyle w:val="Text"/>
      </w:pPr>
      <w:r w:rsidRPr="000D5B8E">
        <w:t>Ensure that the client cache is large enough to handle the applications being assigned to the user. If the cache is not scaled properly, then the user can experience application failures when disconnected. This occurs because the cache may have flushed the application in preference for another more recently run application. The client cache can be modified through the Desktop Configuration Client, which is installed with the App-V client on the workstation.</w:t>
      </w:r>
      <w:r>
        <w:t xml:space="preserve"> The maximum cache size is 1 terabyte.</w:t>
      </w:r>
    </w:p>
    <w:p w14:paraId="17F90659" w14:textId="77777777" w:rsidR="002B33CC" w:rsidRPr="000D5B8E" w:rsidRDefault="00AE2BF3" w:rsidP="008D0DD5">
      <w:pPr>
        <w:pStyle w:val="Heading3"/>
      </w:pPr>
      <w:r w:rsidRPr="00397495">
        <w:t>RD Session Host Servers</w:t>
      </w:r>
    </w:p>
    <w:p w14:paraId="17F9065A" w14:textId="77777777" w:rsidR="002B33CC" w:rsidRDefault="00927983" w:rsidP="00F75C0C">
      <w:pPr>
        <w:pStyle w:val="Text"/>
      </w:pPr>
      <w:r>
        <w:t xml:space="preserve">RD Session Host </w:t>
      </w:r>
      <w:r w:rsidR="00FD383C">
        <w:t>s</w:t>
      </w:r>
      <w:r>
        <w:t xml:space="preserve">ervers or </w:t>
      </w:r>
      <w:r w:rsidR="00B1532A">
        <w:t>t</w:t>
      </w:r>
      <w:r w:rsidR="00B1532A" w:rsidRPr="000D5B8E">
        <w:t xml:space="preserve">erminal </w:t>
      </w:r>
      <w:r w:rsidR="00B1532A">
        <w:t>s</w:t>
      </w:r>
      <w:r w:rsidR="00B1532A" w:rsidRPr="000D5B8E">
        <w:t>erv</w:t>
      </w:r>
      <w:r w:rsidR="00B1532A">
        <w:t>ers</w:t>
      </w:r>
      <w:r w:rsidR="00B1532A" w:rsidRPr="000D5B8E">
        <w:t xml:space="preserve"> </w:t>
      </w:r>
      <w:r w:rsidR="002B33CC" w:rsidRPr="000D5B8E">
        <w:t>can be used to take advantage of App-V virtual applications. Once an application is loaded on a</w:t>
      </w:r>
      <w:r w:rsidR="00FD383C">
        <w:t>n</w:t>
      </w:r>
      <w:r w:rsidR="002B33CC" w:rsidRPr="000D5B8E">
        <w:t xml:space="preserve"> </w:t>
      </w:r>
      <w:r w:rsidR="00C511D6">
        <w:t>RD Session Host s</w:t>
      </w:r>
      <w:r w:rsidR="002B33CC" w:rsidRPr="000D5B8E">
        <w:t>erver in the App-V cache, any user who has permissions for that</w:t>
      </w:r>
      <w:r w:rsidR="002B33CC" w:rsidRPr="00414BD9">
        <w:t xml:space="preserve"> application </w:t>
      </w:r>
      <w:r w:rsidR="00853480">
        <w:t>will benefit from loading it out of cache</w:t>
      </w:r>
      <w:r w:rsidR="002B33CC" w:rsidRPr="00414BD9">
        <w:t>. Additionally, App-V can be used as an application coexistence tool. Because each application runs in its own virtual environment, applications that normally could not be installed on the same computer are able to co-exist</w:t>
      </w:r>
      <w:r w:rsidR="00B1532A">
        <w:t>,</w:t>
      </w:r>
      <w:r w:rsidR="003E3782">
        <w:t xml:space="preserve"> </w:t>
      </w:r>
      <w:r w:rsidR="003E3782" w:rsidRPr="00B1532A">
        <w:t>which may reduce the need for multiple servers</w:t>
      </w:r>
      <w:r w:rsidR="002B33CC" w:rsidRPr="00B1532A">
        <w:t>.</w:t>
      </w:r>
    </w:p>
    <w:p w14:paraId="17F9065B" w14:textId="77777777" w:rsidR="002B33CC" w:rsidRPr="0002398F" w:rsidRDefault="00C511D6" w:rsidP="008D0DD5">
      <w:pPr>
        <w:pStyle w:val="Heading4"/>
      </w:pPr>
      <w:r>
        <w:t>RD Session Host</w:t>
      </w:r>
      <w:r w:rsidRPr="00414BD9">
        <w:t xml:space="preserve"> </w:t>
      </w:r>
      <w:r w:rsidR="002B33CC" w:rsidRPr="00414BD9">
        <w:t>Server Standalone</w:t>
      </w:r>
      <w:r w:rsidR="002B33CC">
        <w:t xml:space="preserve"> Model</w:t>
      </w:r>
    </w:p>
    <w:p w14:paraId="17F9065C" w14:textId="77777777" w:rsidR="002B33CC" w:rsidRDefault="002B33CC" w:rsidP="00F75C0C">
      <w:pPr>
        <w:pStyle w:val="Text"/>
      </w:pPr>
      <w:r w:rsidRPr="00414BD9">
        <w:t xml:space="preserve">The </w:t>
      </w:r>
      <w:r w:rsidR="00C511D6">
        <w:t>RD Session Host s</w:t>
      </w:r>
      <w:r w:rsidRPr="00414BD9">
        <w:t xml:space="preserve">erver can run applications </w:t>
      </w:r>
      <w:r>
        <w:t>deployed as a</w:t>
      </w:r>
      <w:r w:rsidR="00762329">
        <w:t xml:space="preserve"> Windows Installer file</w:t>
      </w:r>
      <w:r w:rsidRPr="00414BD9">
        <w:t xml:space="preserve">. The App-V client needs to be installed using </w:t>
      </w:r>
      <w:r w:rsidR="00794E47">
        <w:t>Remote Desktop Services</w:t>
      </w:r>
      <w:r w:rsidRPr="00414BD9">
        <w:t xml:space="preserve"> </w:t>
      </w:r>
      <w:r w:rsidRPr="00626395">
        <w:t>install mode; however, when the App-V client has been installed, sequenced applications will be loaded into the client cache and will be ready for execution. Apart from not having to install the application in install mode, there</w:t>
      </w:r>
      <w:r w:rsidRPr="00414BD9">
        <w:t xml:space="preserve"> is virtually no functional difference for end users accessing the </w:t>
      </w:r>
      <w:r w:rsidR="00B1532A">
        <w:t>RD </w:t>
      </w:r>
      <w:r w:rsidR="00794E47">
        <w:t>Session Host s</w:t>
      </w:r>
      <w:r w:rsidRPr="00414BD9">
        <w:t>erver.</w:t>
      </w:r>
    </w:p>
    <w:p w14:paraId="17F9065D" w14:textId="77777777" w:rsidR="002B33CC" w:rsidRPr="000D5B8E" w:rsidRDefault="002A0BAE" w:rsidP="008D0DD5">
      <w:pPr>
        <w:pStyle w:val="Heading4"/>
      </w:pPr>
      <w:r>
        <w:t>RD Session Host</w:t>
      </w:r>
      <w:r w:rsidRPr="000D5B8E">
        <w:t xml:space="preserve"> </w:t>
      </w:r>
      <w:r w:rsidR="002B33CC" w:rsidRPr="000D5B8E">
        <w:t xml:space="preserve">Server in </w:t>
      </w:r>
      <w:r w:rsidR="002B33CC">
        <w:t xml:space="preserve">a </w:t>
      </w:r>
      <w:r w:rsidR="002B33CC" w:rsidRPr="000D5B8E">
        <w:t>Streaming or Full Infrastructure</w:t>
      </w:r>
      <w:r w:rsidR="002B33CC">
        <w:t xml:space="preserve"> Model</w:t>
      </w:r>
    </w:p>
    <w:p w14:paraId="17F9065E" w14:textId="77777777" w:rsidR="002B33CC" w:rsidRPr="000D5B8E" w:rsidRDefault="00334240" w:rsidP="00F75C0C">
      <w:pPr>
        <w:pStyle w:val="Text"/>
      </w:pPr>
      <w:r>
        <w:t>Applications</w:t>
      </w:r>
      <w:r w:rsidR="002B33CC" w:rsidRPr="000D5B8E">
        <w:t xml:space="preserve"> can also</w:t>
      </w:r>
      <w:r>
        <w:t xml:space="preserve"> be</w:t>
      </w:r>
      <w:r w:rsidR="002B33CC" w:rsidRPr="000D5B8E">
        <w:t xml:space="preserve"> </w:t>
      </w:r>
      <w:r>
        <w:t xml:space="preserve">delivered to </w:t>
      </w:r>
      <w:r w:rsidR="00B1532A">
        <w:t>RD </w:t>
      </w:r>
      <w:r>
        <w:t>Session Host s</w:t>
      </w:r>
      <w:r w:rsidRPr="000D5B8E">
        <w:t>erver</w:t>
      </w:r>
      <w:r>
        <w:t>s via</w:t>
      </w:r>
      <w:r w:rsidRPr="000D5B8E">
        <w:t xml:space="preserve"> </w:t>
      </w:r>
      <w:r w:rsidR="002B33CC" w:rsidRPr="000D5B8E">
        <w:t xml:space="preserve">App-V in a </w:t>
      </w:r>
      <w:r w:rsidR="002B33CC">
        <w:t>S</w:t>
      </w:r>
      <w:r w:rsidR="002B33CC" w:rsidRPr="000D5B8E">
        <w:t>treaming</w:t>
      </w:r>
      <w:r w:rsidR="002B33CC">
        <w:t xml:space="preserve"> Model </w:t>
      </w:r>
      <w:r w:rsidR="002B33CC" w:rsidRPr="000D5B8E">
        <w:t xml:space="preserve">or </w:t>
      </w:r>
      <w:r w:rsidR="002B33CC">
        <w:t>F</w:t>
      </w:r>
      <w:r w:rsidR="002B33CC" w:rsidRPr="000D5B8E">
        <w:t xml:space="preserve">ull </w:t>
      </w:r>
      <w:r w:rsidR="002B33CC">
        <w:t>I</w:t>
      </w:r>
      <w:r w:rsidR="002B33CC" w:rsidRPr="000D5B8E">
        <w:t>nfrastructure</w:t>
      </w:r>
      <w:r w:rsidR="002B33CC">
        <w:t xml:space="preserve"> Model</w:t>
      </w:r>
      <w:r w:rsidR="002B33CC" w:rsidRPr="000D5B8E">
        <w:t xml:space="preserve">. Because multiple users will be accessing the </w:t>
      </w:r>
      <w:r w:rsidR="00FD383C">
        <w:t>RD </w:t>
      </w:r>
      <w:r w:rsidR="002A0BAE">
        <w:t>Session Host s</w:t>
      </w:r>
      <w:r w:rsidR="002A0BAE" w:rsidRPr="000D5B8E">
        <w:t xml:space="preserve">erver </w:t>
      </w:r>
      <w:r w:rsidR="002B33CC" w:rsidRPr="000D5B8E">
        <w:t xml:space="preserve">to </w:t>
      </w:r>
      <w:r w:rsidR="002B33CC">
        <w:t>use</w:t>
      </w:r>
      <w:r w:rsidR="002B33CC" w:rsidRPr="000D5B8E">
        <w:t xml:space="preserve"> applications installed with App-V, it is recommended to pre-cache the application</w:t>
      </w:r>
      <w:r w:rsidR="002B33CC">
        <w:t>s</w:t>
      </w:r>
      <w:r w:rsidR="002B33CC" w:rsidRPr="000D5B8E">
        <w:t xml:space="preserve"> for </w:t>
      </w:r>
      <w:r w:rsidR="002B33CC">
        <w:t xml:space="preserve">improved </w:t>
      </w:r>
      <w:r w:rsidR="002B33CC" w:rsidRPr="000D5B8E">
        <w:t>performance. Using streaming infrastructure, applications sequenced for desktops can be deployed to a</w:t>
      </w:r>
      <w:r w:rsidR="00FD383C">
        <w:t>n</w:t>
      </w:r>
      <w:r w:rsidR="002B33CC" w:rsidRPr="000D5B8E">
        <w:t xml:space="preserve"> </w:t>
      </w:r>
      <w:r w:rsidR="002A0BAE">
        <w:t>RD Session Host s</w:t>
      </w:r>
      <w:r w:rsidR="002A0BAE" w:rsidRPr="000D5B8E">
        <w:t xml:space="preserve">erver </w:t>
      </w:r>
      <w:r w:rsidR="002B33CC" w:rsidRPr="000D5B8E">
        <w:t xml:space="preserve">without any modifications. </w:t>
      </w:r>
    </w:p>
    <w:p w14:paraId="17F9065F" w14:textId="77777777" w:rsidR="006C661E" w:rsidRDefault="006C661E">
      <w:pPr>
        <w:spacing w:before="0" w:after="0" w:line="240" w:lineRule="auto"/>
        <w:rPr>
          <w:rFonts w:ascii="Arial" w:hAnsi="Arial"/>
          <w:b w:val="0"/>
          <w:color w:val="000000"/>
          <w:sz w:val="20"/>
        </w:rPr>
      </w:pPr>
      <w:r>
        <w:br w:type="page"/>
      </w:r>
    </w:p>
    <w:p w14:paraId="17F90660" w14:textId="77777777" w:rsidR="002B33CC" w:rsidRPr="000D5B8E" w:rsidRDefault="002A0BAE" w:rsidP="00F75C0C">
      <w:pPr>
        <w:pStyle w:val="Text"/>
      </w:pPr>
      <w:r>
        <w:lastRenderedPageBreak/>
        <w:t>RD Session Host s</w:t>
      </w:r>
      <w:r w:rsidRPr="000D5B8E">
        <w:t>erver</w:t>
      </w:r>
      <w:r>
        <w:t>s</w:t>
      </w:r>
      <w:r w:rsidRPr="000D5B8E">
        <w:t xml:space="preserve"> </w:t>
      </w:r>
      <w:r w:rsidR="002B33CC" w:rsidRPr="000D5B8E">
        <w:t xml:space="preserve">should </w:t>
      </w:r>
      <w:r w:rsidR="00936D8D">
        <w:t>have sufficient network throughput to</w:t>
      </w:r>
      <w:r w:rsidR="002B33CC" w:rsidRPr="000D5B8E">
        <w:t xml:space="preserve"> the App-V streaming </w:t>
      </w:r>
      <w:r w:rsidR="002B33CC">
        <w:t>servers</w:t>
      </w:r>
      <w:r w:rsidR="00936D8D">
        <w:t xml:space="preserve"> to ensure</w:t>
      </w:r>
      <w:r w:rsidR="002B33CC" w:rsidRPr="000D5B8E">
        <w:t xml:space="preserve"> that applications can be quickly loaded and cached on the </w:t>
      </w:r>
      <w:r>
        <w:t>RD Session Host s</w:t>
      </w:r>
      <w:r w:rsidRPr="000D5B8E">
        <w:t>erver</w:t>
      </w:r>
      <w:r w:rsidR="002B33CC" w:rsidRPr="000D5B8E">
        <w:t xml:space="preserve">. Furthermore, if an application is updated through App-V, the </w:t>
      </w:r>
      <w:r w:rsidR="00FD383C">
        <w:t>RD </w:t>
      </w:r>
      <w:r>
        <w:t>Session Host s</w:t>
      </w:r>
      <w:r w:rsidRPr="000D5B8E">
        <w:t xml:space="preserve">erver </w:t>
      </w:r>
      <w:r w:rsidR="002B33CC" w:rsidRPr="000D5B8E">
        <w:t xml:space="preserve">can quickly update its cache. If there is a significant delay in updating an application, all users who </w:t>
      </w:r>
      <w:r w:rsidR="002B33CC">
        <w:t xml:space="preserve">attempt to </w:t>
      </w:r>
      <w:r w:rsidR="002B33CC" w:rsidRPr="000D5B8E">
        <w:t xml:space="preserve">use the application in question will </w:t>
      </w:r>
      <w:r w:rsidR="002B33CC">
        <w:t>not be able to access it</w:t>
      </w:r>
      <w:r w:rsidR="002B33CC" w:rsidRPr="000D5B8E">
        <w:t xml:space="preserve"> for the time the </w:t>
      </w:r>
      <w:r w:rsidR="002B33CC">
        <w:t>update</w:t>
      </w:r>
      <w:r w:rsidR="002B33CC" w:rsidRPr="000D5B8E">
        <w:t xml:space="preserve"> is being loaded. Application updates can only occur after the last user has exited the application. The update will then take place the next time that the application is launched.</w:t>
      </w:r>
    </w:p>
    <w:p w14:paraId="17F90661" w14:textId="77777777" w:rsidR="002B33CC" w:rsidRPr="000D5B8E" w:rsidRDefault="002B33CC" w:rsidP="00F22FC8">
      <w:pPr>
        <w:pStyle w:val="Heading2"/>
      </w:pPr>
      <w:r w:rsidRPr="000D5B8E">
        <w:t xml:space="preserve">Task 2: </w:t>
      </w:r>
      <w:r>
        <w:t>Sequencer Considerations</w:t>
      </w:r>
    </w:p>
    <w:p w14:paraId="17F90662" w14:textId="77777777" w:rsidR="002B33CC" w:rsidRDefault="002B33CC">
      <w:pPr>
        <w:pStyle w:val="Text"/>
      </w:pPr>
      <w:r w:rsidRPr="000D5B8E">
        <w:t xml:space="preserve">Sequencing is the process used by Application Virtualization to create virtual applications and application packages. It requires the use of a computer with the </w:t>
      </w:r>
      <w:r w:rsidR="00864740">
        <w:t xml:space="preserve">Microsoft </w:t>
      </w:r>
      <w:r w:rsidRPr="000D5B8E">
        <w:t>Application Virtualization Sequencer software installed.</w:t>
      </w:r>
      <w:r>
        <w:t xml:space="preserve"> </w:t>
      </w:r>
    </w:p>
    <w:p w14:paraId="17F90663" w14:textId="77777777" w:rsidR="002B33CC" w:rsidRDefault="002B33CC">
      <w:pPr>
        <w:pStyle w:val="Text"/>
      </w:pPr>
      <w:r w:rsidRPr="00414BD9">
        <w:t xml:space="preserve">The sequencer application requires a workstation that should be configured ideally identical to a client workstation found in the production environment in which the App-V infrastructure will be deployed. Applications should be sequenced on the </w:t>
      </w:r>
      <w:r>
        <w:t>same</w:t>
      </w:r>
      <w:r w:rsidRPr="00414BD9">
        <w:t xml:space="preserve"> version </w:t>
      </w:r>
      <w:r w:rsidR="00D66A67">
        <w:t>operating system</w:t>
      </w:r>
      <w:r w:rsidRPr="00414BD9">
        <w:t xml:space="preserve"> </w:t>
      </w:r>
      <w:r>
        <w:t xml:space="preserve">as </w:t>
      </w:r>
      <w:r w:rsidRPr="00414BD9">
        <w:t xml:space="preserve">in the environment. </w:t>
      </w:r>
    </w:p>
    <w:p w14:paraId="17F90664" w14:textId="77777777" w:rsidR="002B33CC" w:rsidRPr="000D5B8E" w:rsidRDefault="002B33CC" w:rsidP="00F75C0C">
      <w:pPr>
        <w:pStyle w:val="Text"/>
      </w:pPr>
      <w:r w:rsidRPr="00414BD9">
        <w:t xml:space="preserve">The sequencer should not install any App-V client agents or antivirus software. This requirement stems from the way the sequencer scans for resource usage while applications are being sequenced. </w:t>
      </w:r>
      <w:r w:rsidRPr="000D5B8E">
        <w:t xml:space="preserve">In the case of agents, </w:t>
      </w:r>
      <w:r>
        <w:t xml:space="preserve">the sequencer may </w:t>
      </w:r>
      <w:r w:rsidRPr="000D5B8E">
        <w:t>capture information that is unique to a single instance of the agent.</w:t>
      </w:r>
      <w:r>
        <w:t xml:space="preserve"> </w:t>
      </w:r>
      <w:r w:rsidRPr="00414BD9">
        <w:t xml:space="preserve">It is possible to create a sequenced package with </w:t>
      </w:r>
      <w:r w:rsidR="00D66A67">
        <w:t>dynamic-link libraries (</w:t>
      </w:r>
      <w:r w:rsidRPr="000D5B8E">
        <w:t>DLLs</w:t>
      </w:r>
      <w:r w:rsidR="00D66A67">
        <w:t>)</w:t>
      </w:r>
      <w:r w:rsidRPr="000D5B8E">
        <w:t xml:space="preserve"> or other configuration information from antivirus software</w:t>
      </w:r>
      <w:r>
        <w:t>, which may be undesirable</w:t>
      </w:r>
      <w:r w:rsidRPr="000D5B8E">
        <w:t xml:space="preserve">. </w:t>
      </w:r>
    </w:p>
    <w:p w14:paraId="17F90665" w14:textId="77777777" w:rsidR="002B33CC" w:rsidRDefault="00AE2BF3" w:rsidP="00F75C0C">
      <w:pPr>
        <w:pStyle w:val="Text"/>
      </w:pPr>
      <w:r w:rsidRPr="00B1532A">
        <w:t xml:space="preserve">Application dependencies occur when a software package requires a particular application to function properly. For example, many applications require a custom </w:t>
      </w:r>
      <w:r w:rsidR="00B1532A" w:rsidRPr="00B1532A">
        <w:t>SQL </w:t>
      </w:r>
      <w:r w:rsidRPr="00B1532A">
        <w:t xml:space="preserve">Server 2005 Express instance. If the instance is not installed by the application, </w:t>
      </w:r>
      <w:r w:rsidR="006C661E">
        <w:br/>
      </w:r>
      <w:r w:rsidRPr="00B1532A">
        <w:t>it may be necessary to sequence the SQL Server Express and the application requiring SQL Server into the same package. Middleware applications can be sequenced and packaged separately from the main application. Multiple applications can communicate with the same single instance of the virtualized middleware</w:t>
      </w:r>
      <w:r w:rsidR="00417AD3" w:rsidRPr="00B1532A">
        <w:t>.</w:t>
      </w:r>
    </w:p>
    <w:p w14:paraId="17F90666" w14:textId="77777777" w:rsidR="002B33CC" w:rsidRPr="0002398F" w:rsidRDefault="002B33CC" w:rsidP="00F75C0C">
      <w:pPr>
        <w:pStyle w:val="Text"/>
      </w:pPr>
      <w:r w:rsidRPr="000D5B8E">
        <w:t>The sequencer workstation can be either a physical workstation or a virtual workstation.</w:t>
      </w:r>
    </w:p>
    <w:p w14:paraId="17F90667" w14:textId="77777777" w:rsidR="002B33CC" w:rsidRPr="0002398F" w:rsidRDefault="002B33CC" w:rsidP="00F75C0C">
      <w:pPr>
        <w:pStyle w:val="Heading3"/>
      </w:pPr>
      <w:r w:rsidRPr="00414BD9">
        <w:t>Physical Sequencer</w:t>
      </w:r>
    </w:p>
    <w:p w14:paraId="17F90668" w14:textId="77777777" w:rsidR="002B33CC" w:rsidRPr="0002398F" w:rsidRDefault="002B33CC" w:rsidP="00F75C0C">
      <w:pPr>
        <w:pStyle w:val="Text"/>
      </w:pPr>
      <w:r w:rsidRPr="00414BD9">
        <w:t>The following considerations should be taken into account when planning to use a physical sequencer:</w:t>
      </w:r>
    </w:p>
    <w:p w14:paraId="17F90669" w14:textId="77777777" w:rsidR="002B33CC" w:rsidRPr="000D5B8E" w:rsidRDefault="002B33CC" w:rsidP="00F75C0C">
      <w:pPr>
        <w:pStyle w:val="BulletedList1"/>
      </w:pPr>
      <w:r w:rsidRPr="00414BD9">
        <w:t xml:space="preserve">When using a physical workstation, a reference disk image of the computer </w:t>
      </w:r>
      <w:r>
        <w:t xml:space="preserve">should </w:t>
      </w:r>
      <w:r w:rsidRPr="000D5B8E">
        <w:t xml:space="preserve">be created once the sequencer is installed. Each time an application is sequenced, the image should be reapplied to the workstation to reset the computer. Physical </w:t>
      </w:r>
      <w:r>
        <w:t>m</w:t>
      </w:r>
      <w:r w:rsidRPr="000D5B8E">
        <w:t xml:space="preserve">achine </w:t>
      </w:r>
      <w:r>
        <w:t>s</w:t>
      </w:r>
      <w:r w:rsidRPr="000D5B8E">
        <w:t>equencing will be able to sequence an application much more quickly than virtual machine sequencing.</w:t>
      </w:r>
    </w:p>
    <w:p w14:paraId="17F9066A" w14:textId="77777777" w:rsidR="002B33CC" w:rsidRPr="000D5B8E" w:rsidRDefault="002B33CC" w:rsidP="00F75C0C">
      <w:pPr>
        <w:pStyle w:val="BulletedList1"/>
      </w:pPr>
      <w:r w:rsidRPr="000D5B8E">
        <w:t>With its slower reset time, the system will need to be re-imaged in order to sequence the next application.</w:t>
      </w:r>
    </w:p>
    <w:p w14:paraId="17F9066B" w14:textId="77777777" w:rsidR="002B33CC" w:rsidRPr="000D5B8E" w:rsidRDefault="002B33CC" w:rsidP="00F75C0C">
      <w:pPr>
        <w:pStyle w:val="BulletedList1"/>
      </w:pPr>
      <w:r w:rsidRPr="000D5B8E">
        <w:t>If the application has specific hardware library dependencies, such as graphics accelerators (for example, CAD software), a physical server might be more desirable.</w:t>
      </w:r>
    </w:p>
    <w:p w14:paraId="17F9066C" w14:textId="77777777" w:rsidR="006C661E" w:rsidRDefault="006C661E">
      <w:pPr>
        <w:spacing w:before="0" w:after="0" w:line="240" w:lineRule="auto"/>
        <w:rPr>
          <w:rFonts w:ascii="Arial" w:hAnsi="Arial"/>
          <w:color w:val="000000"/>
          <w:kern w:val="24"/>
          <w:sz w:val="28"/>
          <w:szCs w:val="36"/>
        </w:rPr>
      </w:pPr>
      <w:r>
        <w:br w:type="page"/>
      </w:r>
    </w:p>
    <w:p w14:paraId="17F9066D" w14:textId="77777777" w:rsidR="002B33CC" w:rsidRPr="000D5B8E" w:rsidRDefault="002B33CC" w:rsidP="00F75C0C">
      <w:pPr>
        <w:pStyle w:val="Heading3"/>
      </w:pPr>
      <w:r w:rsidRPr="000D5B8E">
        <w:lastRenderedPageBreak/>
        <w:t xml:space="preserve">Virtual Sequencer </w:t>
      </w:r>
    </w:p>
    <w:p w14:paraId="17F9066E" w14:textId="77777777" w:rsidR="002B33CC" w:rsidRPr="000D5B8E" w:rsidRDefault="002B33CC" w:rsidP="00F75C0C">
      <w:pPr>
        <w:pStyle w:val="Text"/>
      </w:pPr>
      <w:r w:rsidRPr="000D5B8E">
        <w:t xml:space="preserve">Virtual machines are ideal for sequencing applications and can be quickly and easily reset. </w:t>
      </w:r>
      <w:r w:rsidR="009040CD">
        <w:t>It</w:t>
      </w:r>
      <w:r w:rsidR="009040CD" w:rsidRPr="000D5B8E">
        <w:t xml:space="preserve"> is possible to quickly </w:t>
      </w:r>
      <w:proofErr w:type="gramStart"/>
      <w:r w:rsidR="009040CD" w:rsidRPr="000D5B8E">
        <w:t>revert</w:t>
      </w:r>
      <w:proofErr w:type="gramEnd"/>
      <w:r w:rsidR="009040CD" w:rsidRPr="000D5B8E">
        <w:t xml:space="preserve"> a sequencer to its base environment</w:t>
      </w:r>
      <w:r w:rsidR="009040CD">
        <w:t>,</w:t>
      </w:r>
      <w:r w:rsidR="009040CD" w:rsidRPr="000D5B8E">
        <w:t xml:space="preserve"> </w:t>
      </w:r>
      <w:r w:rsidR="009040CD">
        <w:t>which</w:t>
      </w:r>
      <w:r w:rsidR="009040CD" w:rsidRPr="000D5B8E">
        <w:t xml:space="preserve"> is ideal for sequencing many applications</w:t>
      </w:r>
      <w:r w:rsidR="009040CD">
        <w:t>.</w:t>
      </w:r>
      <w:r w:rsidR="009040CD" w:rsidRPr="000D5B8E">
        <w:t xml:space="preserve"> </w:t>
      </w:r>
      <w:r w:rsidR="00417AD3">
        <w:t>Two</w:t>
      </w:r>
      <w:r w:rsidRPr="000D5B8E">
        <w:t xml:space="preserve"> virtual hard disks</w:t>
      </w:r>
      <w:r w:rsidR="00417AD3">
        <w:t xml:space="preserve"> will be required:</w:t>
      </w:r>
      <w:r w:rsidRPr="000D5B8E">
        <w:t xml:space="preserve"> </w:t>
      </w:r>
      <w:r>
        <w:t xml:space="preserve">the first for the </w:t>
      </w:r>
      <w:r w:rsidR="00D66A67">
        <w:t>operating system</w:t>
      </w:r>
      <w:r>
        <w:t xml:space="preserve"> and </w:t>
      </w:r>
      <w:r w:rsidRPr="000D5B8E">
        <w:t xml:space="preserve">the second dedicated to the virtual drive </w:t>
      </w:r>
      <w:r>
        <w:t>for</w:t>
      </w:r>
      <w:r w:rsidRPr="000D5B8E">
        <w:t xml:space="preserve"> the App-V client.</w:t>
      </w:r>
    </w:p>
    <w:p w14:paraId="17F9066F" w14:textId="77777777" w:rsidR="00F01195" w:rsidRDefault="002B33CC">
      <w:pPr>
        <w:pStyle w:val="Text"/>
      </w:pPr>
      <w:r w:rsidRPr="000D5B8E">
        <w:t>The following consideration should be taken into account when planning to use a virtual sequencer:</w:t>
      </w:r>
    </w:p>
    <w:p w14:paraId="17F90670" w14:textId="77777777" w:rsidR="002B33CC" w:rsidRPr="000D5B8E" w:rsidRDefault="002B33CC" w:rsidP="00F75C0C">
      <w:pPr>
        <w:pStyle w:val="BulletedList1"/>
      </w:pPr>
      <w:r w:rsidRPr="000D5B8E">
        <w:t xml:space="preserve">The system is slower to sequence applications due to running in a virtual machine than </w:t>
      </w:r>
      <w:r>
        <w:t>on a physical machine</w:t>
      </w:r>
      <w:r w:rsidRPr="000D5B8E">
        <w:t>. This does not usually cause a significant issue.</w:t>
      </w:r>
    </w:p>
    <w:p w14:paraId="17F90671" w14:textId="77777777" w:rsidR="002B33CC" w:rsidRDefault="002B33CC" w:rsidP="00F75C0C">
      <w:pPr>
        <w:pStyle w:val="Text"/>
      </w:pPr>
      <w:r w:rsidRPr="000D5B8E">
        <w:t xml:space="preserve">The </w:t>
      </w:r>
      <w:r w:rsidR="00417AD3">
        <w:t xml:space="preserve">Microsoft Application Virtualization </w:t>
      </w:r>
      <w:r w:rsidRPr="000D5B8E">
        <w:t>Sequencer system environment must also be configured to match deployment environments. An App-V package uses a virtual drive on the client to store</w:t>
      </w:r>
      <w:r w:rsidRPr="00414BD9">
        <w:t xml:space="preserve"> sequenced application files. When building the sequencer, it is important to physically designate a drive on the computer used for sequencing. By default, this is a drive mapped to drive Q. On a physical computer, this can be a separate partition mapped to the sequencer drive letter, or it can be a new hard drive in the computer. In a virtual machine, this is best defined as a new virtual drive and is then configured as drive Q in Windows Volume Manager.</w:t>
      </w:r>
    </w:p>
    <w:p w14:paraId="17F90672" w14:textId="77777777" w:rsidR="002B33CC" w:rsidRPr="000D5B8E" w:rsidRDefault="002B33CC" w:rsidP="00F22FC8">
      <w:pPr>
        <w:pStyle w:val="Heading3"/>
      </w:pPr>
      <w:r w:rsidRPr="000D5B8E">
        <w:t xml:space="preserve">Placing the Sequencer </w:t>
      </w:r>
    </w:p>
    <w:p w14:paraId="17F90673" w14:textId="77777777" w:rsidR="002B33CC" w:rsidRPr="0002398F" w:rsidRDefault="002B33CC" w:rsidP="00F75C0C">
      <w:pPr>
        <w:pStyle w:val="Text"/>
      </w:pPr>
      <w:r w:rsidRPr="000D5B8E">
        <w:t>Antivirus software can create issues during sequencing as any changes done to the antivirus</w:t>
      </w:r>
      <w:r>
        <w:t xml:space="preserve"> software</w:t>
      </w:r>
      <w:r w:rsidRPr="000D5B8E">
        <w:t xml:space="preserve"> can be captured by the sequencing process. For example, a new signature update could be captured as part of the application sequencing. When this application is run, the signature could potentially interfere with the operation of the client’s antivirus</w:t>
      </w:r>
      <w:r>
        <w:t xml:space="preserve"> software</w:t>
      </w:r>
      <w:r w:rsidRPr="000D5B8E">
        <w:t>, particularly if there are more recent signature updates. Because of this, sequencers are frequently configured without antivirus</w:t>
      </w:r>
      <w:r>
        <w:t xml:space="preserve"> software</w:t>
      </w:r>
      <w:r w:rsidRPr="000D5B8E">
        <w:t xml:space="preserve">. If the sequencer does not have antivirus </w:t>
      </w:r>
      <w:r>
        <w:t>software</w:t>
      </w:r>
      <w:r w:rsidRPr="000D5B8E">
        <w:t xml:space="preserve"> installed, it is recommended that the sequencer be placed in an isolated environment that is disconnected from the production network. </w:t>
      </w:r>
      <w:r w:rsidR="00B1532A">
        <w:br/>
      </w:r>
      <w:r w:rsidRPr="000D5B8E">
        <w:t>This reduces the risk of the sequencer being affected by malware.</w:t>
      </w:r>
      <w:r w:rsidRPr="00414BD9">
        <w:t xml:space="preserve"> </w:t>
      </w:r>
    </w:p>
    <w:p w14:paraId="17F90674" w14:textId="77777777" w:rsidR="002B33CC" w:rsidRPr="0002398F" w:rsidRDefault="002B33CC" w:rsidP="00F75C0C">
      <w:pPr>
        <w:pStyle w:val="Text"/>
      </w:pPr>
      <w:r w:rsidRPr="00414BD9">
        <w:t xml:space="preserve">In some cases, it may be necessary to allow the sequencer workstation to communicate with a production server </w:t>
      </w:r>
      <w:r w:rsidR="00B1532A">
        <w:t xml:space="preserve">in order </w:t>
      </w:r>
      <w:r w:rsidRPr="00414BD9">
        <w:t>to fully configure and test an application. In these scenarios, it may be necessary to run antivirus software on the sequencer to comply with corporate policy. If antivirus</w:t>
      </w:r>
      <w:r>
        <w:t xml:space="preserve"> software</w:t>
      </w:r>
      <w:r w:rsidRPr="00414BD9">
        <w:t xml:space="preserve"> is installed, it is recommended that it </w:t>
      </w:r>
      <w:r>
        <w:t>be</w:t>
      </w:r>
      <w:r w:rsidRPr="00414BD9">
        <w:t xml:space="preserve"> disabled during sequencing. Alternatively, the server infrastructure can be reproduced in the sequencer environment; however, this will increase the complexity of configuring and managing the sequencing environment.</w:t>
      </w:r>
    </w:p>
    <w:p w14:paraId="17F90675" w14:textId="77777777" w:rsidR="002B33CC" w:rsidRPr="0002398F" w:rsidRDefault="002B33CC" w:rsidP="00F75C0C">
      <w:pPr>
        <w:pStyle w:val="Text"/>
      </w:pPr>
      <w:r w:rsidRPr="00414BD9">
        <w:t>In situations with multiple App-V instances</w:t>
      </w:r>
      <w:r w:rsidR="00317050">
        <w:t xml:space="preserve">, </w:t>
      </w:r>
      <w:r w:rsidRPr="00414BD9">
        <w:t xml:space="preserve">the sequencer should </w:t>
      </w:r>
      <w:r w:rsidR="008E12E3">
        <w:t xml:space="preserve">usually </w:t>
      </w:r>
      <w:r w:rsidRPr="00414BD9">
        <w:t>be deployed to the same location that manages applications for the organization. If the organization has a distributed administrative model, it could be necessary to have a sequencer environment wherever there is an administrative authority.</w:t>
      </w:r>
    </w:p>
    <w:p w14:paraId="17F90676" w14:textId="77777777" w:rsidR="002B33CC" w:rsidRPr="0002398F" w:rsidRDefault="002B33CC" w:rsidP="00F75C0C">
      <w:pPr>
        <w:pStyle w:val="Heading2"/>
      </w:pPr>
      <w:r>
        <w:t>Step</w:t>
      </w:r>
      <w:r w:rsidRPr="00414BD9">
        <w:t xml:space="preserve"> Summary</w:t>
      </w:r>
    </w:p>
    <w:p w14:paraId="17F90677" w14:textId="77777777" w:rsidR="002B33CC" w:rsidRDefault="00317050" w:rsidP="00F75C0C">
      <w:pPr>
        <w:pStyle w:val="Text"/>
      </w:pPr>
      <w:r>
        <w:t>In this step, it was decided whether to sequence on a virtual environment or a physical environment. It was also determined where to place the sequencer</w:t>
      </w:r>
      <w:r w:rsidR="002B33CC" w:rsidRPr="00414BD9">
        <w:t xml:space="preserve">. </w:t>
      </w:r>
    </w:p>
    <w:p w14:paraId="17F90678" w14:textId="77777777" w:rsidR="002B33CC" w:rsidRPr="0002398F" w:rsidRDefault="002B33CC" w:rsidP="00F75C0C">
      <w:pPr>
        <w:pStyle w:val="Text"/>
      </w:pPr>
      <w:r>
        <w:t>If</w:t>
      </w:r>
      <w:r w:rsidR="00317050">
        <w:t xml:space="preserve"> it was decided that</w:t>
      </w:r>
      <w:r>
        <w:t xml:space="preserve"> only the Standalone Model will be used, the planning and design is complete. If</w:t>
      </w:r>
      <w:r w:rsidR="00317050">
        <w:t xml:space="preserve"> it was decided that </w:t>
      </w:r>
      <w:r>
        <w:t>Streaming or Full Infrastructure Models will be used, proceed to Step 5</w:t>
      </w:r>
      <w:r w:rsidR="00F510E8">
        <w:t xml:space="preserve"> to design</w:t>
      </w:r>
      <w:r>
        <w:t xml:space="preserve"> the </w:t>
      </w:r>
      <w:r w:rsidR="00F510E8">
        <w:t>s</w:t>
      </w:r>
      <w:r>
        <w:t xml:space="preserve">treaming </w:t>
      </w:r>
      <w:r w:rsidR="00F510E8">
        <w:t>infrastructure.</w:t>
      </w:r>
    </w:p>
    <w:p w14:paraId="17F90679" w14:textId="77777777" w:rsidR="006C661E" w:rsidRDefault="006C661E">
      <w:pPr>
        <w:spacing w:before="0" w:after="0" w:line="240" w:lineRule="auto"/>
        <w:rPr>
          <w:rFonts w:ascii="Arial Black" w:hAnsi="Arial Black"/>
          <w:b w:val="0"/>
          <w:i/>
          <w:color w:val="000000"/>
          <w:kern w:val="24"/>
          <w:sz w:val="32"/>
          <w:szCs w:val="32"/>
        </w:rPr>
      </w:pPr>
      <w:r>
        <w:br w:type="page"/>
      </w:r>
    </w:p>
    <w:p w14:paraId="17F9067A" w14:textId="77777777" w:rsidR="002B33CC" w:rsidRPr="0002398F" w:rsidRDefault="002B33CC" w:rsidP="008D0DD5">
      <w:pPr>
        <w:pStyle w:val="Heading2"/>
      </w:pPr>
      <w:r w:rsidRPr="00414BD9">
        <w:lastRenderedPageBreak/>
        <w:t>Additional Reading</w:t>
      </w:r>
    </w:p>
    <w:p w14:paraId="17F9067B" w14:textId="77777777" w:rsidR="002B33CC" w:rsidRDefault="002B33CC" w:rsidP="00F2622B">
      <w:pPr>
        <w:pStyle w:val="BulletedList1"/>
      </w:pPr>
      <w:r w:rsidRPr="00565A40">
        <w:rPr>
          <w:rStyle w:val="Italic"/>
        </w:rPr>
        <w:t>Planning and Deployment Guide for the Application Virtualization System</w:t>
      </w:r>
      <w:r>
        <w:t xml:space="preserve">: </w:t>
      </w:r>
      <w:hyperlink r:id="rId28" w:history="1">
        <w:r w:rsidRPr="00274053">
          <w:rPr>
            <w:rStyle w:val="Hyperlink"/>
          </w:rPr>
          <w:t>http://technet.microsoft.com/en-us/library/cc843778.aspx</w:t>
        </w:r>
      </w:hyperlink>
      <w:r>
        <w:t xml:space="preserve"> </w:t>
      </w:r>
    </w:p>
    <w:p w14:paraId="17F9067C" w14:textId="77777777" w:rsidR="00137B7F" w:rsidRPr="00B1532A" w:rsidRDefault="008A5A64" w:rsidP="00137B7F">
      <w:pPr>
        <w:pStyle w:val="BulletedList1"/>
      </w:pPr>
      <w:r w:rsidRPr="00B1532A">
        <w:rPr>
          <w:rStyle w:val="Italic"/>
          <w:i w:val="0"/>
        </w:rPr>
        <w:t xml:space="preserve">Microsoft Application Virtualization </w:t>
      </w:r>
      <w:r w:rsidR="00B1532A" w:rsidRPr="00B1532A">
        <w:rPr>
          <w:rStyle w:val="Italic"/>
          <w:i w:val="0"/>
        </w:rPr>
        <w:t>documentation</w:t>
      </w:r>
      <w:r w:rsidRPr="00B1532A">
        <w:rPr>
          <w:rStyle w:val="Italic"/>
          <w:i w:val="0"/>
        </w:rPr>
        <w:t xml:space="preserve">: </w:t>
      </w:r>
      <w:hyperlink r:id="rId29" w:history="1">
        <w:r w:rsidR="00D66A67">
          <w:rPr>
            <w:rStyle w:val="Hyperlink"/>
          </w:rPr>
          <w:t>http://technet.microsoft.com/en-us/library/cc843848.aspx</w:t>
        </w:r>
      </w:hyperlink>
      <w:r w:rsidRPr="00B1532A">
        <w:t xml:space="preserve"> </w:t>
      </w:r>
    </w:p>
    <w:p w14:paraId="17F9067D" w14:textId="77777777" w:rsidR="00334240" w:rsidRPr="00B1532A" w:rsidRDefault="008A5A64" w:rsidP="00137B7F">
      <w:pPr>
        <w:pStyle w:val="BulletedList1"/>
      </w:pPr>
      <w:r w:rsidRPr="00B1532A">
        <w:t xml:space="preserve">The App-V Blog : Do I need to re-sequence my applications when I move to a new OS?: </w:t>
      </w:r>
      <w:hyperlink r:id="rId30" w:history="1">
        <w:r w:rsidRPr="00B1532A">
          <w:rPr>
            <w:rStyle w:val="Hyperlink"/>
          </w:rPr>
          <w:t>http://blogs.technet.com/softgrid/archive/2009/12/14/do-i-need-to-re-sequence-my-applications-when-i-move-to-a-new-os.aspx</w:t>
        </w:r>
      </w:hyperlink>
    </w:p>
    <w:p w14:paraId="17F9067E" w14:textId="77777777" w:rsidR="00334240" w:rsidRPr="00B1532A" w:rsidRDefault="00B1532A" w:rsidP="00334240">
      <w:pPr>
        <w:pStyle w:val="BulletedList1"/>
      </w:pPr>
      <w:r w:rsidRPr="00B1532A">
        <w:t>“</w:t>
      </w:r>
      <w:r w:rsidR="008A5A64" w:rsidRPr="00B1532A">
        <w:t>Application Virtualization 4.5 for Terminal Services</w:t>
      </w:r>
      <w:r w:rsidR="00B34948">
        <w:t>”</w:t>
      </w:r>
      <w:r w:rsidRPr="00B1532A">
        <w:t xml:space="preserve"> </w:t>
      </w:r>
      <w:hyperlink r:id="rId31" w:history="1">
        <w:r w:rsidR="008A5A64" w:rsidRPr="00B1532A">
          <w:rPr>
            <w:rStyle w:val="Hyperlink"/>
          </w:rPr>
          <w:t>http://download.microsoft.com/download/6/9/0/69095D7C-649D-4A0E-AF0B-17B26EACCF67/App-V%20Terminal%20Services.docx</w:t>
        </w:r>
      </w:hyperlink>
    </w:p>
    <w:p w14:paraId="17F9067F" w14:textId="77777777" w:rsidR="00261417" w:rsidRDefault="00261417">
      <w:pPr>
        <w:spacing w:before="0" w:after="0" w:line="240" w:lineRule="auto"/>
        <w:rPr>
          <w:rFonts w:ascii="Arial Black" w:hAnsi="Arial Black"/>
          <w:b w:val="0"/>
          <w:color w:val="000000"/>
          <w:kern w:val="24"/>
          <w:sz w:val="36"/>
          <w:szCs w:val="36"/>
        </w:rPr>
      </w:pPr>
      <w:bookmarkStart w:id="17" w:name="_Toc203367398"/>
      <w:bookmarkStart w:id="18" w:name="_Toc178989720"/>
      <w:bookmarkStart w:id="19" w:name="OLE_LINK4"/>
      <w:bookmarkStart w:id="20" w:name="OLE_LINK5"/>
      <w:r>
        <w:br w:type="page"/>
      </w:r>
    </w:p>
    <w:p w14:paraId="17F90680" w14:textId="77777777" w:rsidR="002B33CC" w:rsidRDefault="002B33CC">
      <w:pPr>
        <w:pStyle w:val="Heading1"/>
      </w:pPr>
      <w:bookmarkStart w:id="21" w:name="_Toc300660322"/>
      <w:r w:rsidRPr="00797F9B">
        <w:lastRenderedPageBreak/>
        <w:t xml:space="preserve">Step 5: </w:t>
      </w:r>
      <w:bookmarkEnd w:id="17"/>
      <w:r>
        <w:t>Design the Streaming Infrastructure</w:t>
      </w:r>
      <w:bookmarkEnd w:id="21"/>
      <w:r w:rsidRPr="00EC716D">
        <w:t xml:space="preserve"> </w:t>
      </w:r>
      <w:bookmarkEnd w:id="18"/>
    </w:p>
    <w:p w14:paraId="17F90681" w14:textId="77777777" w:rsidR="002B33CC" w:rsidRPr="00EC716D" w:rsidRDefault="002B33CC" w:rsidP="00F75C0C">
      <w:pPr>
        <w:pStyle w:val="Text"/>
      </w:pPr>
      <w:r w:rsidRPr="00EC716D">
        <w:t xml:space="preserve">Streaming is the term used to describe the process of obtaining content from a sequenced application package, starting with </w:t>
      </w:r>
      <w:r w:rsidR="00F510E8">
        <w:t>F</w:t>
      </w:r>
      <w:r w:rsidRPr="00EC716D">
        <w:t xml:space="preserve">eature </w:t>
      </w:r>
      <w:r w:rsidR="00F510E8">
        <w:t>B</w:t>
      </w:r>
      <w:r w:rsidRPr="00EC716D">
        <w:t>lock</w:t>
      </w:r>
      <w:r w:rsidR="00F510E8">
        <w:t xml:space="preserve"> 1</w:t>
      </w:r>
      <w:r>
        <w:t>,</w:t>
      </w:r>
      <w:r w:rsidRPr="00EC716D">
        <w:t xml:space="preserve"> and then obtaining additional blocks as needed.</w:t>
      </w:r>
      <w:r>
        <w:t xml:space="preserve"> </w:t>
      </w:r>
    </w:p>
    <w:p w14:paraId="17F90682" w14:textId="77777777" w:rsidR="002B33CC" w:rsidRPr="00EC716D" w:rsidRDefault="002B33CC" w:rsidP="00F75C0C">
      <w:pPr>
        <w:pStyle w:val="Text"/>
      </w:pPr>
      <w:r>
        <w:t xml:space="preserve">Once a shortcut has been placed on the user’s workstation (through any preferred publishing mechanism), the user double-clicks the icon and </w:t>
      </w:r>
      <w:r w:rsidRPr="00EC716D">
        <w:t xml:space="preserve">the </w:t>
      </w:r>
      <w:r>
        <w:t xml:space="preserve">Microsoft </w:t>
      </w:r>
      <w:r w:rsidRPr="00EC716D">
        <w:t xml:space="preserve">Application Virtualization </w:t>
      </w:r>
      <w:r w:rsidR="008E12E3">
        <w:t>c</w:t>
      </w:r>
      <w:r w:rsidR="008E12E3" w:rsidRPr="00EC716D">
        <w:t xml:space="preserve">lient </w:t>
      </w:r>
      <w:r w:rsidRPr="00EC716D">
        <w:t xml:space="preserve">will obtain the virtual application package content </w:t>
      </w:r>
      <w:r>
        <w:t xml:space="preserve">in the form of an .SFT file </w:t>
      </w:r>
      <w:r w:rsidRPr="00EC716D">
        <w:t xml:space="preserve">from a streaming source location. </w:t>
      </w:r>
    </w:p>
    <w:p w14:paraId="17F90683" w14:textId="77777777" w:rsidR="002B33CC" w:rsidRPr="00EC716D" w:rsidRDefault="002B33CC" w:rsidP="00F75C0C">
      <w:pPr>
        <w:pStyle w:val="Text"/>
      </w:pPr>
      <w:r>
        <w:t xml:space="preserve">The purpose of this step is to select a streaming server type for each location defined in the scope in Step 1. </w:t>
      </w:r>
    </w:p>
    <w:p w14:paraId="17F90684" w14:textId="77777777" w:rsidR="002B33CC" w:rsidRDefault="002B33CC" w:rsidP="00A616C6">
      <w:pPr>
        <w:pStyle w:val="Heading2"/>
      </w:pPr>
      <w:r>
        <w:t>Task 1: Determine the Streaming Server Types</w:t>
      </w:r>
    </w:p>
    <w:p w14:paraId="17F90685" w14:textId="77777777" w:rsidR="002B33CC" w:rsidRPr="00EC716D" w:rsidRDefault="002B33CC" w:rsidP="00F75C0C">
      <w:pPr>
        <w:pStyle w:val="Text"/>
      </w:pPr>
      <w:r>
        <w:t xml:space="preserve">For each Streaming Model instance identified in Step 3, determine the </w:t>
      </w:r>
      <w:r w:rsidR="0082145F">
        <w:t xml:space="preserve">streaming server </w:t>
      </w:r>
      <w:r>
        <w:t xml:space="preserve">type. The </w:t>
      </w:r>
      <w:r w:rsidRPr="00EC716D">
        <w:t>following streaming options are available</w:t>
      </w:r>
      <w:r>
        <w:t xml:space="preserve"> to stream the .</w:t>
      </w:r>
      <w:proofErr w:type="spellStart"/>
      <w:r w:rsidR="001E1704">
        <w:t>sft</w:t>
      </w:r>
      <w:proofErr w:type="spellEnd"/>
      <w:r>
        <w:t xml:space="preserve"> files from the servers to the clients</w:t>
      </w:r>
      <w:r w:rsidRPr="00EC716D">
        <w:t>:</w:t>
      </w:r>
    </w:p>
    <w:p w14:paraId="17F90686" w14:textId="77777777" w:rsidR="002B33CC" w:rsidRPr="00BB2061" w:rsidRDefault="002B33CC" w:rsidP="00452422">
      <w:pPr>
        <w:pStyle w:val="BulletedList1"/>
      </w:pPr>
      <w:r w:rsidRPr="00BB2061">
        <w:rPr>
          <w:b/>
        </w:rPr>
        <w:t>File server.</w:t>
      </w:r>
      <w:r w:rsidRPr="00BB2061">
        <w:t xml:space="preserve"> </w:t>
      </w:r>
      <w:r>
        <w:t>Server Message Block (</w:t>
      </w:r>
      <w:r w:rsidRPr="00BB2061">
        <w:t>SMB</w:t>
      </w:r>
      <w:r>
        <w:t>)</w:t>
      </w:r>
      <w:r w:rsidRPr="00BB2061">
        <w:t xml:space="preserve"> streaming allows the App-V client to download applications from </w:t>
      </w:r>
      <w:r>
        <w:t xml:space="preserve">a file server. No additional software is loaded on the server. The App-V application shortcut on the client is configured to point to a folder share on the file server. Access permissions are managed through share, folder, and file permissions </w:t>
      </w:r>
      <w:r w:rsidR="008E12E3">
        <w:t xml:space="preserve">in </w:t>
      </w:r>
      <w:r>
        <w:t xml:space="preserve">the same </w:t>
      </w:r>
      <w:r w:rsidR="008E12E3">
        <w:t xml:space="preserve">manner </w:t>
      </w:r>
      <w:r>
        <w:t>as any shared file</w:t>
      </w:r>
      <w:r w:rsidRPr="0082145F">
        <w:t xml:space="preserve">. </w:t>
      </w:r>
      <w:r w:rsidR="008A5A64" w:rsidRPr="0082145F">
        <w:t xml:space="preserve">App-V clients running Windows 7 or Windows Server 2008 R2 can </w:t>
      </w:r>
      <w:r w:rsidR="008E12E3" w:rsidRPr="0082145F">
        <w:t xml:space="preserve">utilize </w:t>
      </w:r>
      <w:proofErr w:type="spellStart"/>
      <w:r w:rsidR="008A5A64" w:rsidRPr="0082145F">
        <w:t>BranchCache</w:t>
      </w:r>
      <w:proofErr w:type="spellEnd"/>
      <w:r w:rsidR="008A5A64" w:rsidRPr="0082145F">
        <w:t xml:space="preserve"> technology to reduce the need for a file server in every branch.</w:t>
      </w:r>
    </w:p>
    <w:p w14:paraId="17F90687" w14:textId="77777777" w:rsidR="002B33CC" w:rsidRPr="0082145F" w:rsidRDefault="002B33CC" w:rsidP="00452422">
      <w:pPr>
        <w:pStyle w:val="BulletedList1"/>
      </w:pPr>
      <w:r w:rsidRPr="00BB2061">
        <w:rPr>
          <w:b/>
        </w:rPr>
        <w:t>IIS server.</w:t>
      </w:r>
      <w:r w:rsidRPr="00BB2061">
        <w:t xml:space="preserve"> </w:t>
      </w:r>
      <w:r>
        <w:t xml:space="preserve">A Web server can be used to stream applications to an App-V client. </w:t>
      </w:r>
      <w:r w:rsidR="006C661E">
        <w:br/>
      </w:r>
      <w:r>
        <w:t xml:space="preserve">No additional software is loaded on the server. A directory is created to contain the packages, and then a virtual directory is created under the default </w:t>
      </w:r>
      <w:r w:rsidR="009E4790">
        <w:t>w</w:t>
      </w:r>
      <w:r>
        <w:t>ebsite.</w:t>
      </w:r>
      <w:r w:rsidR="00C01690">
        <w:t xml:space="preserve"> </w:t>
      </w:r>
      <w:r w:rsidR="008A5A64" w:rsidRPr="0082145F">
        <w:t xml:space="preserve">App-V clients running Windows 7 or Windows Server 2008 R2 can </w:t>
      </w:r>
      <w:r w:rsidR="008E12E3" w:rsidRPr="0082145F">
        <w:t xml:space="preserve">utilize </w:t>
      </w:r>
      <w:proofErr w:type="spellStart"/>
      <w:r w:rsidR="008A5A64" w:rsidRPr="0082145F">
        <w:t>BranchCache</w:t>
      </w:r>
      <w:proofErr w:type="spellEnd"/>
      <w:r w:rsidR="008A5A64" w:rsidRPr="0082145F">
        <w:t xml:space="preserve"> technology to reduce the need for an IIS server in every branch.</w:t>
      </w:r>
    </w:p>
    <w:p w14:paraId="17F90688" w14:textId="77777777" w:rsidR="00744347" w:rsidRDefault="002B33CC" w:rsidP="00744347">
      <w:pPr>
        <w:pStyle w:val="BulletedList1"/>
      </w:pPr>
      <w:r w:rsidRPr="008E12E3">
        <w:rPr>
          <w:rStyle w:val="Bold"/>
        </w:rPr>
        <w:t>Microsoft System Center Application Virtualization Streaming Server or Management Server.</w:t>
      </w:r>
      <w:r w:rsidRPr="00BB2061">
        <w:t xml:space="preserve"> Streaming using </w:t>
      </w:r>
      <w:r w:rsidRPr="00414BD9">
        <w:t>Real-</w:t>
      </w:r>
      <w:r w:rsidR="001E1704">
        <w:t>T</w:t>
      </w:r>
      <w:r w:rsidRPr="00414BD9">
        <w:t xml:space="preserve">ime Streaming Protocol </w:t>
      </w:r>
      <w:r>
        <w:t>(</w:t>
      </w:r>
      <w:r w:rsidRPr="00BB2061">
        <w:t>RTSP</w:t>
      </w:r>
      <w:r>
        <w:t>)</w:t>
      </w:r>
      <w:r w:rsidRPr="00BB2061">
        <w:t xml:space="preserve"> requires </w:t>
      </w:r>
      <w:r>
        <w:t xml:space="preserve">installing App-V software on the server and the creation of a folder as a standard file share. </w:t>
      </w:r>
      <w:r w:rsidRPr="00BB2061">
        <w:t xml:space="preserve">RTSP allows IT to </w:t>
      </w:r>
      <w:r w:rsidR="008E12E3">
        <w:t>use</w:t>
      </w:r>
      <w:r w:rsidR="008E12E3" w:rsidRPr="00BB2061">
        <w:t xml:space="preserve"> </w:t>
      </w:r>
      <w:r w:rsidR="008E12E3">
        <w:t xml:space="preserve">such </w:t>
      </w:r>
      <w:r w:rsidRPr="00BB2061">
        <w:t xml:space="preserve">features as Active Upgrade, which allows for transparent application updates </w:t>
      </w:r>
      <w:r w:rsidR="00744347">
        <w:t xml:space="preserve">to be installed </w:t>
      </w:r>
      <w:r w:rsidRPr="00BB2061">
        <w:t xml:space="preserve">while </w:t>
      </w:r>
      <w:r>
        <w:t>the current version is in use. This role can be installed by itself or on the Management Server if the Full Infrastructure Model is used.</w:t>
      </w:r>
    </w:p>
    <w:p w14:paraId="17F90689" w14:textId="77777777" w:rsidR="002B33CC" w:rsidRDefault="001F7D2B" w:rsidP="00A2452B">
      <w:pPr>
        <w:pStyle w:val="Text"/>
      </w:pPr>
      <w:r>
        <w:t>Beginning</w:t>
      </w:r>
      <w:r w:rsidRPr="00BB2061">
        <w:t xml:space="preserve"> </w:t>
      </w:r>
      <w:r w:rsidR="002B33CC" w:rsidRPr="00BB2061">
        <w:t xml:space="preserve">with </w:t>
      </w:r>
      <w:r w:rsidR="00762329">
        <w:t>Configuration Manager</w:t>
      </w:r>
      <w:r w:rsidR="00CE7853">
        <w:t xml:space="preserve"> 2007</w:t>
      </w:r>
      <w:r w:rsidR="002B33CC" w:rsidRPr="00BB2061">
        <w:t xml:space="preserve"> </w:t>
      </w:r>
      <w:r>
        <w:t xml:space="preserve">R2, </w:t>
      </w:r>
      <w:r w:rsidR="002B33CC" w:rsidRPr="00BB2061">
        <w:t>distribution points can be enabled for streaming</w:t>
      </w:r>
      <w:r w:rsidR="00744347">
        <w:t>;</w:t>
      </w:r>
      <w:r w:rsidR="002B33CC" w:rsidRPr="00BB2061">
        <w:t xml:space="preserve"> </w:t>
      </w:r>
      <w:r w:rsidR="0082145F">
        <w:t>this</w:t>
      </w:r>
      <w:r w:rsidR="0082145F" w:rsidRPr="00BB2061">
        <w:t xml:space="preserve"> </w:t>
      </w:r>
      <w:r w:rsidR="002B33CC" w:rsidRPr="00BB2061">
        <w:t>provide</w:t>
      </w:r>
      <w:r w:rsidR="00744347">
        <w:t>s</w:t>
      </w:r>
      <w:r w:rsidR="002B33CC" w:rsidRPr="00BB2061">
        <w:t xml:space="preserve"> the further benefit of automating the redirection to the “closest” server for clients that roam. </w:t>
      </w:r>
      <w:r w:rsidR="00CE7853">
        <w:t>Config</w:t>
      </w:r>
      <w:r w:rsidR="00762329">
        <w:t>uration Manager</w:t>
      </w:r>
      <w:r w:rsidR="00CE7853">
        <w:t xml:space="preserve"> 2007</w:t>
      </w:r>
      <w:r w:rsidR="00CE7853" w:rsidRPr="00BB2061">
        <w:t xml:space="preserve"> </w:t>
      </w:r>
      <w:r w:rsidR="00744347">
        <w:t>can</w:t>
      </w:r>
      <w:r w:rsidR="00744347" w:rsidRPr="00BB2061">
        <w:t xml:space="preserve"> </w:t>
      </w:r>
      <w:r w:rsidR="002B33CC" w:rsidRPr="00BB2061">
        <w:t xml:space="preserve">be used to publish and deploy streaming applications and keep the content on the streaming servers </w:t>
      </w:r>
      <w:r w:rsidR="002B33CC">
        <w:t>synchronized</w:t>
      </w:r>
      <w:r w:rsidR="002B33CC" w:rsidRPr="00BB2061">
        <w:t>.</w:t>
      </w:r>
      <w:r w:rsidR="002B33CC">
        <w:t xml:space="preserve"> </w:t>
      </w:r>
      <w:r w:rsidR="00CE7853">
        <w:t>Config</w:t>
      </w:r>
      <w:r w:rsidR="00762329">
        <w:t>uration Manager</w:t>
      </w:r>
      <w:r w:rsidR="00CE7853">
        <w:t xml:space="preserve"> 2007</w:t>
      </w:r>
      <w:r w:rsidR="002B33CC">
        <w:t xml:space="preserve"> SP1 with R2 uses IIS on standard distribution points and file server SMB streaming on branch distribution points.</w:t>
      </w:r>
    </w:p>
    <w:p w14:paraId="17F9068A" w14:textId="77777777" w:rsidR="0058066D" w:rsidRDefault="00A17680" w:rsidP="00A2452B">
      <w:pPr>
        <w:pStyle w:val="Text"/>
      </w:pPr>
      <w:r w:rsidRPr="0082145F">
        <w:t xml:space="preserve">The </w:t>
      </w:r>
      <w:r w:rsidR="006104D8" w:rsidRPr="0082145F">
        <w:t>p</w:t>
      </w:r>
      <w:r w:rsidRPr="0082145F">
        <w:t xml:space="preserve">roduct </w:t>
      </w:r>
      <w:r w:rsidR="006104D8" w:rsidRPr="0082145F">
        <w:t>g</w:t>
      </w:r>
      <w:r w:rsidRPr="0082145F">
        <w:t xml:space="preserve">roup has </w:t>
      </w:r>
      <w:r w:rsidR="006104D8" w:rsidRPr="0082145F">
        <w:t xml:space="preserve">tested and </w:t>
      </w:r>
      <w:r w:rsidRPr="0082145F">
        <w:t>determined that f</w:t>
      </w:r>
      <w:r w:rsidR="008A5A64" w:rsidRPr="0082145F">
        <w:t xml:space="preserve">or the initial package load, file, IIS, and Application Virtualization Streaming Servers or Management Servers will perform similarly. However, the cached launch performance of IIS </w:t>
      </w:r>
      <w:r w:rsidR="00744347" w:rsidRPr="0082145F">
        <w:t xml:space="preserve">servers </w:t>
      </w:r>
      <w:r w:rsidR="008A5A64" w:rsidRPr="0082145F">
        <w:t xml:space="preserve">and </w:t>
      </w:r>
      <w:r w:rsidR="00744347" w:rsidRPr="0082145F">
        <w:t xml:space="preserve">file servers </w:t>
      </w:r>
      <w:r w:rsidR="008A5A64" w:rsidRPr="0082145F">
        <w:t>is several times better than the cached launch performance of the Application Virtualization Streaming Servers or Management Servers</w:t>
      </w:r>
      <w:r w:rsidRPr="0082145F">
        <w:t xml:space="preserve"> due to the efficiency of the protocol</w:t>
      </w:r>
      <w:r w:rsidR="008A5A64" w:rsidRPr="0082145F">
        <w:t>.</w:t>
      </w:r>
    </w:p>
    <w:p w14:paraId="17F9068B" w14:textId="77777777" w:rsidR="002B33CC" w:rsidRPr="00EC716D" w:rsidRDefault="002B33CC" w:rsidP="00F75C0C">
      <w:pPr>
        <w:pStyle w:val="Text"/>
      </w:pPr>
      <w:r w:rsidRPr="00EC716D">
        <w:t xml:space="preserve">The characteristics of these different options are summarized in </w:t>
      </w:r>
      <w:r w:rsidR="001E1704">
        <w:t>Table 1</w:t>
      </w:r>
      <w:r w:rsidRPr="00EC716D">
        <w:t xml:space="preserve">. </w:t>
      </w:r>
    </w:p>
    <w:p w14:paraId="17F9068C" w14:textId="77777777" w:rsidR="00261417" w:rsidRDefault="00261417">
      <w:pPr>
        <w:spacing w:before="0" w:after="0" w:line="240" w:lineRule="auto"/>
        <w:rPr>
          <w:rFonts w:ascii="Arial" w:hAnsi="Arial"/>
          <w:color w:val="000000"/>
          <w:sz w:val="20"/>
          <w:szCs w:val="21"/>
        </w:rPr>
      </w:pPr>
      <w:r>
        <w:br w:type="page"/>
      </w:r>
    </w:p>
    <w:p w14:paraId="17F9068D" w14:textId="77777777" w:rsidR="002B33CC" w:rsidRDefault="002B33CC" w:rsidP="00565A40">
      <w:pPr>
        <w:pStyle w:val="Label"/>
      </w:pPr>
      <w:proofErr w:type="gramStart"/>
      <w:r>
        <w:lastRenderedPageBreak/>
        <w:t xml:space="preserve">Table </w:t>
      </w:r>
      <w:r w:rsidR="00C972A6">
        <w:t>1</w:t>
      </w:r>
      <w:r>
        <w:t>.</w:t>
      </w:r>
      <w:proofErr w:type="gramEnd"/>
      <w:r>
        <w:t xml:space="preserve"> Package Streaming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530"/>
        <w:gridCol w:w="2989"/>
        <w:gridCol w:w="2159"/>
      </w:tblGrid>
      <w:tr w:rsidR="00AD3319" w:rsidRPr="00EC716D" w14:paraId="17F90692" w14:textId="77777777" w:rsidTr="00927983">
        <w:tc>
          <w:tcPr>
            <w:tcW w:w="1458" w:type="dxa"/>
            <w:shd w:val="clear" w:color="auto" w:fill="D9D9D9"/>
          </w:tcPr>
          <w:p w14:paraId="17F9068E" w14:textId="77777777" w:rsidR="00AD3319" w:rsidRPr="00EC716D" w:rsidRDefault="00AD3319" w:rsidP="00744347">
            <w:pPr>
              <w:pStyle w:val="Label"/>
            </w:pPr>
            <w:r w:rsidRPr="00EC716D">
              <w:t xml:space="preserve">Server </w:t>
            </w:r>
            <w:r w:rsidR="00744347">
              <w:t>t</w:t>
            </w:r>
            <w:r w:rsidR="00744347" w:rsidRPr="00EC716D">
              <w:t>ype</w:t>
            </w:r>
          </w:p>
        </w:tc>
        <w:tc>
          <w:tcPr>
            <w:tcW w:w="1530" w:type="dxa"/>
            <w:shd w:val="clear" w:color="auto" w:fill="D9D9D9"/>
          </w:tcPr>
          <w:p w14:paraId="17F9068F" w14:textId="77777777" w:rsidR="00AD3319" w:rsidRPr="00EC716D" w:rsidRDefault="00AD3319" w:rsidP="00927983">
            <w:pPr>
              <w:pStyle w:val="Label"/>
            </w:pPr>
            <w:r w:rsidRPr="00EC716D">
              <w:t>Protocol</w:t>
            </w:r>
          </w:p>
        </w:tc>
        <w:tc>
          <w:tcPr>
            <w:tcW w:w="2989" w:type="dxa"/>
            <w:shd w:val="clear" w:color="auto" w:fill="D9D9D9"/>
          </w:tcPr>
          <w:p w14:paraId="17F90690" w14:textId="77777777" w:rsidR="00AD3319" w:rsidRPr="00EC716D" w:rsidRDefault="00AD3319" w:rsidP="00927983">
            <w:pPr>
              <w:pStyle w:val="Label"/>
              <w:spacing w:line="220" w:lineRule="exact"/>
            </w:pPr>
            <w:r w:rsidRPr="00EC716D">
              <w:t>Advantages</w:t>
            </w:r>
          </w:p>
        </w:tc>
        <w:tc>
          <w:tcPr>
            <w:tcW w:w="0" w:type="auto"/>
            <w:shd w:val="clear" w:color="auto" w:fill="D9D9D9"/>
          </w:tcPr>
          <w:p w14:paraId="17F90691" w14:textId="77777777" w:rsidR="00AD3319" w:rsidRPr="00EC716D" w:rsidRDefault="00AD3319" w:rsidP="00927983">
            <w:pPr>
              <w:pStyle w:val="Label"/>
              <w:spacing w:line="220" w:lineRule="exact"/>
            </w:pPr>
            <w:r w:rsidRPr="00EC716D">
              <w:t>Disadvantages</w:t>
            </w:r>
          </w:p>
        </w:tc>
      </w:tr>
      <w:tr w:rsidR="00AD3319" w:rsidRPr="00EC716D" w14:paraId="17F90699" w14:textId="77777777" w:rsidTr="00927983">
        <w:tc>
          <w:tcPr>
            <w:tcW w:w="1458" w:type="dxa"/>
          </w:tcPr>
          <w:p w14:paraId="17F90693" w14:textId="77777777" w:rsidR="00AD3319" w:rsidRPr="00EC716D" w:rsidRDefault="00AD3319" w:rsidP="00744347">
            <w:pPr>
              <w:pStyle w:val="Text"/>
              <w:spacing w:line="220" w:lineRule="exact"/>
            </w:pPr>
            <w:r w:rsidRPr="00EC716D">
              <w:t xml:space="preserve">File </w:t>
            </w:r>
            <w:r w:rsidR="00744347">
              <w:t>s</w:t>
            </w:r>
            <w:r w:rsidR="00744347" w:rsidRPr="00EC716D">
              <w:t>erver</w:t>
            </w:r>
          </w:p>
        </w:tc>
        <w:tc>
          <w:tcPr>
            <w:tcW w:w="1530" w:type="dxa"/>
          </w:tcPr>
          <w:p w14:paraId="17F90694" w14:textId="77777777" w:rsidR="00AD3319" w:rsidRPr="00EC716D" w:rsidRDefault="00AD3319" w:rsidP="00927983">
            <w:pPr>
              <w:pStyle w:val="Text"/>
              <w:spacing w:line="220" w:lineRule="exact"/>
            </w:pPr>
            <w:r w:rsidRPr="00EC716D">
              <w:rPr>
                <w:rFonts w:cs="Arial"/>
              </w:rPr>
              <w:t>SMB</w:t>
            </w:r>
          </w:p>
        </w:tc>
        <w:tc>
          <w:tcPr>
            <w:tcW w:w="2989" w:type="dxa"/>
          </w:tcPr>
          <w:p w14:paraId="17F90695" w14:textId="77777777" w:rsidR="00AD3319" w:rsidRDefault="00AD3319" w:rsidP="00927983">
            <w:pPr>
              <w:pStyle w:val="BulletedList1"/>
            </w:pPr>
            <w:r w:rsidRPr="00EC716D">
              <w:t>Simple, low-cost solution to configure existing file server with \CONTENT share</w:t>
            </w:r>
          </w:p>
          <w:p w14:paraId="17F90696" w14:textId="77777777" w:rsidR="00AD3319" w:rsidRDefault="00AD3319" w:rsidP="00927983">
            <w:pPr>
              <w:pStyle w:val="BulletedList1"/>
            </w:pPr>
            <w:r>
              <w:t xml:space="preserve">Supports enhanced security using </w:t>
            </w:r>
            <w:r w:rsidR="00744347">
              <w:t>IPsec</w:t>
            </w:r>
          </w:p>
          <w:p w14:paraId="17F90697" w14:textId="77777777" w:rsidR="0058066D" w:rsidRPr="00EC716D" w:rsidRDefault="00AD3319">
            <w:pPr>
              <w:pStyle w:val="BulletedList1"/>
              <w:rPr>
                <w:b/>
                <w:sz w:val="16"/>
              </w:rPr>
            </w:pPr>
            <w:r>
              <w:t>Familiar protocol</w:t>
            </w:r>
          </w:p>
        </w:tc>
        <w:tc>
          <w:tcPr>
            <w:tcW w:w="0" w:type="auto"/>
          </w:tcPr>
          <w:p w14:paraId="17F90698" w14:textId="77777777" w:rsidR="00AD3319" w:rsidRPr="00EC716D" w:rsidRDefault="00AD3319" w:rsidP="00927983">
            <w:pPr>
              <w:pStyle w:val="Text"/>
            </w:pPr>
            <w:r w:rsidRPr="00EC716D">
              <w:t>No active upgrade</w:t>
            </w:r>
            <w:r w:rsidRPr="00A44E8C">
              <w:rPr>
                <w:vertAlign w:val="superscript"/>
              </w:rPr>
              <w:t>1</w:t>
            </w:r>
          </w:p>
        </w:tc>
      </w:tr>
      <w:tr w:rsidR="00AD3319" w:rsidRPr="00EC716D" w14:paraId="17F906A1" w14:textId="77777777" w:rsidTr="00927983">
        <w:tc>
          <w:tcPr>
            <w:tcW w:w="1458" w:type="dxa"/>
          </w:tcPr>
          <w:p w14:paraId="17F9069A" w14:textId="77777777" w:rsidR="00AD3319" w:rsidRPr="00EC716D" w:rsidRDefault="00AD3319" w:rsidP="00744347">
            <w:pPr>
              <w:pStyle w:val="Text"/>
              <w:spacing w:line="220" w:lineRule="exact"/>
            </w:pPr>
            <w:r w:rsidRPr="00EC716D">
              <w:t xml:space="preserve">IIS </w:t>
            </w:r>
            <w:r w:rsidR="00744347">
              <w:t>s</w:t>
            </w:r>
            <w:r w:rsidR="00744347" w:rsidRPr="00EC716D">
              <w:t>erver</w:t>
            </w:r>
          </w:p>
        </w:tc>
        <w:tc>
          <w:tcPr>
            <w:tcW w:w="1530" w:type="dxa"/>
          </w:tcPr>
          <w:p w14:paraId="17F9069B" w14:textId="77777777" w:rsidR="00AD3319" w:rsidRPr="00EC716D" w:rsidRDefault="00AD3319" w:rsidP="00927983">
            <w:pPr>
              <w:pStyle w:val="Text"/>
              <w:spacing w:line="220" w:lineRule="exact"/>
            </w:pPr>
            <w:r w:rsidRPr="00EC716D">
              <w:rPr>
                <w:rFonts w:cs="Arial"/>
              </w:rPr>
              <w:t>HTTP/HTTPS</w:t>
            </w:r>
          </w:p>
        </w:tc>
        <w:tc>
          <w:tcPr>
            <w:tcW w:w="2989" w:type="dxa"/>
          </w:tcPr>
          <w:p w14:paraId="17F9069C" w14:textId="77777777" w:rsidR="00AD3319" w:rsidRPr="00EC716D" w:rsidRDefault="00AD3319" w:rsidP="00927983">
            <w:pPr>
              <w:pStyle w:val="BulletedList1"/>
            </w:pPr>
            <w:r w:rsidRPr="00EC716D">
              <w:t xml:space="preserve">Supports enhanced security using HTTPS protocol </w:t>
            </w:r>
          </w:p>
          <w:p w14:paraId="17F9069D" w14:textId="77777777" w:rsidR="00AD3319" w:rsidRPr="00EC716D" w:rsidRDefault="00AD3319" w:rsidP="00927983">
            <w:pPr>
              <w:pStyle w:val="BulletedList1"/>
            </w:pPr>
            <w:r w:rsidRPr="00EC716D">
              <w:t>Only one port in firewall to open</w:t>
            </w:r>
          </w:p>
          <w:p w14:paraId="17F9069E" w14:textId="77777777" w:rsidR="00AD3319" w:rsidRPr="00EC716D" w:rsidRDefault="00AD3319" w:rsidP="00927983">
            <w:pPr>
              <w:pStyle w:val="BulletedList1"/>
            </w:pPr>
            <w:r w:rsidRPr="00EC716D">
              <w:t>Scalable</w:t>
            </w:r>
          </w:p>
          <w:p w14:paraId="17F9069F" w14:textId="77777777" w:rsidR="00AD3319" w:rsidRPr="00EC716D" w:rsidRDefault="00AD3319" w:rsidP="00927983">
            <w:pPr>
              <w:pStyle w:val="BulletedList1"/>
            </w:pPr>
            <w:r w:rsidRPr="00EC716D">
              <w:t>Familiar protocol</w:t>
            </w:r>
          </w:p>
        </w:tc>
        <w:tc>
          <w:tcPr>
            <w:tcW w:w="0" w:type="auto"/>
          </w:tcPr>
          <w:p w14:paraId="17F906A0" w14:textId="77777777" w:rsidR="00AD3319" w:rsidRPr="00EC716D" w:rsidRDefault="00AD3319" w:rsidP="00927983">
            <w:pPr>
              <w:pStyle w:val="Text"/>
            </w:pPr>
            <w:r w:rsidRPr="00EC716D">
              <w:t>No active upgrade</w:t>
            </w:r>
            <w:r w:rsidRPr="001B2A99">
              <w:rPr>
                <w:vertAlign w:val="superscript"/>
              </w:rPr>
              <w:t>1</w:t>
            </w:r>
          </w:p>
        </w:tc>
      </w:tr>
      <w:tr w:rsidR="00AD3319" w:rsidRPr="00EC716D" w14:paraId="17F906A9" w14:textId="77777777" w:rsidTr="00927983">
        <w:tc>
          <w:tcPr>
            <w:tcW w:w="1458" w:type="dxa"/>
          </w:tcPr>
          <w:p w14:paraId="17F906A2" w14:textId="77777777" w:rsidR="00AD3319" w:rsidRPr="00EC716D" w:rsidRDefault="00AD3319" w:rsidP="00927983">
            <w:pPr>
              <w:pStyle w:val="Text"/>
              <w:spacing w:line="220" w:lineRule="exact"/>
            </w:pPr>
            <w:r w:rsidRPr="00EC716D">
              <w:t>Application Virtualization Streaming Server</w:t>
            </w:r>
            <w:r>
              <w:t xml:space="preserve"> or Management Server</w:t>
            </w:r>
          </w:p>
        </w:tc>
        <w:tc>
          <w:tcPr>
            <w:tcW w:w="1530" w:type="dxa"/>
          </w:tcPr>
          <w:p w14:paraId="17F906A3" w14:textId="77777777" w:rsidR="00AD3319" w:rsidRPr="00EC716D" w:rsidRDefault="00AD3319" w:rsidP="00927983">
            <w:pPr>
              <w:pStyle w:val="Text"/>
              <w:spacing w:line="220" w:lineRule="exact"/>
              <w:jc w:val="both"/>
            </w:pPr>
            <w:r w:rsidRPr="00EC716D">
              <w:rPr>
                <w:rFonts w:cs="Arial"/>
              </w:rPr>
              <w:t>RTSP/RTSPS</w:t>
            </w:r>
          </w:p>
        </w:tc>
        <w:tc>
          <w:tcPr>
            <w:tcW w:w="2989" w:type="dxa"/>
          </w:tcPr>
          <w:p w14:paraId="17F906A4" w14:textId="77777777" w:rsidR="00AD3319" w:rsidRPr="00EC716D" w:rsidRDefault="00AD3319" w:rsidP="00927983">
            <w:pPr>
              <w:pStyle w:val="BulletedList1"/>
            </w:pPr>
            <w:r w:rsidRPr="00EC716D">
              <w:t>Active upgrade</w:t>
            </w:r>
          </w:p>
          <w:p w14:paraId="17F906A5" w14:textId="77777777" w:rsidR="00AD3319" w:rsidRPr="00EC716D" w:rsidRDefault="00AD3319" w:rsidP="00927983">
            <w:pPr>
              <w:pStyle w:val="BulletedList1"/>
            </w:pPr>
            <w:r w:rsidRPr="00EC716D">
              <w:t>Supports enhanced security using RTSPS protocol</w:t>
            </w:r>
          </w:p>
          <w:p w14:paraId="17F906A6" w14:textId="77777777" w:rsidR="00AD3319" w:rsidRPr="00EC716D" w:rsidRDefault="00AD3319" w:rsidP="00927983">
            <w:pPr>
              <w:pStyle w:val="BulletedList1"/>
            </w:pPr>
            <w:r w:rsidRPr="00EC716D">
              <w:t>Only one port in firewall to open</w:t>
            </w:r>
          </w:p>
        </w:tc>
        <w:tc>
          <w:tcPr>
            <w:tcW w:w="0" w:type="auto"/>
          </w:tcPr>
          <w:p w14:paraId="17F906A7" w14:textId="77777777" w:rsidR="00AD3319" w:rsidRDefault="00AD3319" w:rsidP="00927983">
            <w:pPr>
              <w:pStyle w:val="Text"/>
            </w:pPr>
            <w:r w:rsidRPr="00EC716D">
              <w:t>Server administration requirement</w:t>
            </w:r>
          </w:p>
          <w:p w14:paraId="17F906A8" w14:textId="77777777" w:rsidR="0058066D" w:rsidRPr="00EC716D" w:rsidRDefault="00D554C3" w:rsidP="00114D6D">
            <w:pPr>
              <w:pStyle w:val="Text"/>
            </w:pPr>
            <w:r w:rsidRPr="00D554C3">
              <w:t>Can handle fewer simultaneous cached launches than file or IIS</w:t>
            </w:r>
            <w:r w:rsidR="00744347">
              <w:t xml:space="preserve"> servers</w:t>
            </w:r>
          </w:p>
        </w:tc>
      </w:tr>
    </w:tbl>
    <w:p w14:paraId="17F906AA" w14:textId="77777777" w:rsidR="0082145F" w:rsidRDefault="0082145F" w:rsidP="0082145F">
      <w:pPr>
        <w:pStyle w:val="TableSpacing"/>
      </w:pPr>
    </w:p>
    <w:p w14:paraId="17F906AB" w14:textId="77777777" w:rsidR="0058066D" w:rsidRDefault="002B33CC" w:rsidP="0058066D">
      <w:pPr>
        <w:pStyle w:val="AlertText"/>
        <w:rPr>
          <w:b/>
        </w:rPr>
      </w:pPr>
      <w:r>
        <w:rPr>
          <w:b/>
        </w:rPr>
        <w:t>Note   </w:t>
      </w:r>
      <w:r w:rsidR="00CE7853">
        <w:t>Config</w:t>
      </w:r>
      <w:r w:rsidR="00762329">
        <w:t>uration Manager</w:t>
      </w:r>
      <w:r w:rsidR="00CE7853">
        <w:t xml:space="preserve"> 2007</w:t>
      </w:r>
      <w:r w:rsidR="00CE7853" w:rsidRPr="00BB2061">
        <w:t xml:space="preserve"> </w:t>
      </w:r>
      <w:r w:rsidRPr="00813996">
        <w:t xml:space="preserve">SP1 with R2 uses IIS on standard distribution points and </w:t>
      </w:r>
      <w:r w:rsidR="00744347">
        <w:t>f</w:t>
      </w:r>
      <w:r w:rsidR="00744347" w:rsidRPr="00813996">
        <w:t xml:space="preserve">ile </w:t>
      </w:r>
      <w:r w:rsidRPr="00813996">
        <w:t>server SMB streaming on branch distribution points.</w:t>
      </w:r>
      <w:r w:rsidR="0058066D" w:rsidRPr="0058066D">
        <w:rPr>
          <w:b/>
        </w:rPr>
        <w:t xml:space="preserve"> </w:t>
      </w:r>
    </w:p>
    <w:p w14:paraId="17F906AC" w14:textId="77777777" w:rsidR="0058066D" w:rsidRDefault="009C5B1F" w:rsidP="0058066D">
      <w:pPr>
        <w:pStyle w:val="AlertText"/>
      </w:pPr>
      <w:r w:rsidRPr="009C5B1F">
        <w:rPr>
          <w:vertAlign w:val="superscript"/>
        </w:rPr>
        <w:t>1</w:t>
      </w:r>
      <w:r w:rsidR="0058066D" w:rsidRPr="00853CD8">
        <w:rPr>
          <w:b/>
        </w:rPr>
        <w:t>Note</w:t>
      </w:r>
      <w:r w:rsidR="0058066D">
        <w:rPr>
          <w:b/>
        </w:rPr>
        <w:t>   </w:t>
      </w:r>
      <w:r w:rsidR="0058066D">
        <w:t>An alternative transparent way of providing new versions of applications to users for IIS or SMB streaming servers is to revise the OSD file to specify a new SFT file name</w:t>
      </w:r>
      <w:r w:rsidR="00744347">
        <w:t xml:space="preserve"> (</w:t>
      </w:r>
      <w:r w:rsidR="0058066D">
        <w:t>for example</w:t>
      </w:r>
      <w:r w:rsidR="00744347">
        <w:t>,</w:t>
      </w:r>
      <w:r w:rsidR="0058066D">
        <w:t xml:space="preserve"> *_2.</w:t>
      </w:r>
      <w:r w:rsidR="000F1C64">
        <w:t>sft</w:t>
      </w:r>
      <w:r w:rsidR="00744347">
        <w:t>)</w:t>
      </w:r>
      <w:r w:rsidR="0058066D">
        <w:t xml:space="preserve"> and send those with the next publishing refresh. When a user’s computer is started, the client searches for the new file name, differentia</w:t>
      </w:r>
      <w:r w:rsidR="00417AD3">
        <w:t>l</w:t>
      </w:r>
      <w:r w:rsidR="0058066D">
        <w:t>l</w:t>
      </w:r>
      <w:r w:rsidR="00417AD3">
        <w:t>y</w:t>
      </w:r>
      <w:r w:rsidR="0058066D">
        <w:t xml:space="preserve"> streams the blocks down</w:t>
      </w:r>
      <w:r w:rsidR="0082145F">
        <w:t>,</w:t>
      </w:r>
      <w:r w:rsidR="0058066D">
        <w:t xml:space="preserve"> and starts the new application automatically. This may mitigate the need for Active Upgrade functionality.</w:t>
      </w:r>
    </w:p>
    <w:p w14:paraId="17F906AD" w14:textId="77777777" w:rsidR="002B33CC" w:rsidRDefault="002B33CC">
      <w:pPr>
        <w:pStyle w:val="Heading2"/>
      </w:pPr>
      <w:r>
        <w:t>Task 2</w:t>
      </w:r>
      <w:r w:rsidRPr="00414BD9">
        <w:t xml:space="preserve">: </w:t>
      </w:r>
      <w:r w:rsidR="00317050">
        <w:t xml:space="preserve">Determine the </w:t>
      </w:r>
      <w:r w:rsidRPr="00414BD9">
        <w:t>Streaming Server Scaling</w:t>
      </w:r>
    </w:p>
    <w:p w14:paraId="17F906AE" w14:textId="77777777" w:rsidR="00892669" w:rsidRDefault="008A5A64" w:rsidP="00892669">
      <w:pPr>
        <w:pStyle w:val="Text"/>
      </w:pPr>
      <w:r w:rsidRPr="0082145F">
        <w:t>A single</w:t>
      </w:r>
      <w:r w:rsidR="00D31335" w:rsidRPr="0082145F">
        <w:t xml:space="preserve"> file or</w:t>
      </w:r>
      <w:r w:rsidRPr="0082145F">
        <w:t xml:space="preserve"> IIS </w:t>
      </w:r>
      <w:r w:rsidR="00EC6A89" w:rsidRPr="0082145F">
        <w:t>s</w:t>
      </w:r>
      <w:r w:rsidRPr="0082145F">
        <w:t xml:space="preserve">erver with a local content directory will support over 100,000 </w:t>
      </w:r>
      <w:r w:rsidR="00A17680" w:rsidRPr="0082145F">
        <w:t xml:space="preserve">cached </w:t>
      </w:r>
      <w:r w:rsidRPr="0082145F">
        <w:t xml:space="preserve">launches per minute. Additional </w:t>
      </w:r>
      <w:r w:rsidR="00D31335" w:rsidRPr="0082145F">
        <w:t>servers</w:t>
      </w:r>
      <w:r w:rsidRPr="0082145F">
        <w:t xml:space="preserve"> in a network load</w:t>
      </w:r>
      <w:r w:rsidR="00EC6A89" w:rsidRPr="0082145F">
        <w:t>-</w:t>
      </w:r>
      <w:r w:rsidRPr="0082145F">
        <w:t xml:space="preserve">balanced configuration can provide greater levels of availability and scale out if needed. </w:t>
      </w:r>
      <w:r w:rsidR="00D31335" w:rsidRPr="0082145F">
        <w:t>An Application Virtualization Streaming Server or Management Server can support much less</w:t>
      </w:r>
      <w:r w:rsidR="00EC6A89" w:rsidRPr="0082145F">
        <w:t>—</w:t>
      </w:r>
      <w:r w:rsidR="00D31335" w:rsidRPr="0082145F">
        <w:t xml:space="preserve">around 1,800 cached launches on the same hardware as the file or IIS </w:t>
      </w:r>
      <w:r w:rsidR="00EC6A89" w:rsidRPr="0082145F">
        <w:t>s</w:t>
      </w:r>
      <w:r w:rsidR="00D31335" w:rsidRPr="0082145F">
        <w:t xml:space="preserve">ervers. </w:t>
      </w:r>
      <w:r w:rsidR="00317050" w:rsidRPr="0082145F">
        <w:t>For more</w:t>
      </w:r>
      <w:r w:rsidRPr="0082145F">
        <w:t xml:space="preserve"> information</w:t>
      </w:r>
      <w:r w:rsidR="00EC6A89" w:rsidRPr="0082145F">
        <w:t>,</w:t>
      </w:r>
      <w:r w:rsidRPr="0082145F">
        <w:t xml:space="preserve"> </w:t>
      </w:r>
      <w:r w:rsidR="00317050" w:rsidRPr="0082145F">
        <w:t xml:space="preserve">including </w:t>
      </w:r>
      <w:r w:rsidR="009040CD" w:rsidRPr="0082145F">
        <w:t xml:space="preserve">detailed information </w:t>
      </w:r>
      <w:r w:rsidRPr="0082145F">
        <w:t>on testing methodology for</w:t>
      </w:r>
      <w:r w:rsidR="00D31335" w:rsidRPr="0082145F">
        <w:t xml:space="preserve"> </w:t>
      </w:r>
      <w:r w:rsidRPr="0082145F">
        <w:t xml:space="preserve">App-V </w:t>
      </w:r>
      <w:r w:rsidR="00EC6A89" w:rsidRPr="0082145F">
        <w:t>s</w:t>
      </w:r>
      <w:r w:rsidRPr="0082145F">
        <w:t>erver sizing</w:t>
      </w:r>
      <w:r w:rsidR="00EC6A89" w:rsidRPr="0082145F">
        <w:t>,</w:t>
      </w:r>
      <w:r w:rsidRPr="0082145F">
        <w:t xml:space="preserve"> </w:t>
      </w:r>
      <w:r w:rsidR="009040CD" w:rsidRPr="0082145F">
        <w:t>see</w:t>
      </w:r>
      <w:r w:rsidR="00A73F02">
        <w:t xml:space="preserve"> the </w:t>
      </w:r>
      <w:r w:rsidR="00A73F02" w:rsidRPr="002E549B">
        <w:rPr>
          <w:i/>
        </w:rPr>
        <w:t>App-V 4.5 Server Sizing Guide</w:t>
      </w:r>
      <w:r w:rsidR="00A73F02">
        <w:t xml:space="preserve"> at </w:t>
      </w:r>
      <w:hyperlink r:id="rId32" w:history="1">
        <w:r w:rsidRPr="0082145F">
          <w:rPr>
            <w:rStyle w:val="Hyperlink"/>
          </w:rPr>
          <w:t>http://download.microsoft.com/download/1/6/1/161042F3-9CDE-45F7-BC20-4FBDA8888890/AppV45_ServerSizingGuide_Final.docx</w:t>
        </w:r>
      </w:hyperlink>
      <w:r w:rsidRPr="0082145F">
        <w:t>.</w:t>
      </w:r>
    </w:p>
    <w:p w14:paraId="17F906AF" w14:textId="77777777" w:rsidR="002B33CC" w:rsidRDefault="002B33CC" w:rsidP="007130D3">
      <w:pPr>
        <w:pStyle w:val="Text"/>
      </w:pPr>
      <w:r w:rsidRPr="00414BD9">
        <w:t xml:space="preserve">Some key points that might affect the server or environment should be considered: </w:t>
      </w:r>
    </w:p>
    <w:p w14:paraId="17F906B0" w14:textId="77777777" w:rsidR="002B33CC" w:rsidRDefault="002B33CC" w:rsidP="007130D3">
      <w:pPr>
        <w:pStyle w:val="BulletedList1"/>
      </w:pPr>
      <w:r w:rsidRPr="00414BD9">
        <w:t>The RTSP</w:t>
      </w:r>
      <w:r w:rsidR="00A73F02">
        <w:t xml:space="preserve"> and RTSPS</w:t>
      </w:r>
      <w:r w:rsidRPr="00414BD9">
        <w:t xml:space="preserve"> protocol used by the Streaming Server does not provide a means for limiting the amount of network bandwidth the system will attempt to use. In highly starved networks with low available bandwidth, the ability to successfully stream an application can be greatly hindered</w:t>
      </w:r>
      <w:r>
        <w:t xml:space="preserve"> due to network saturation</w:t>
      </w:r>
      <w:r w:rsidRPr="00414BD9">
        <w:t>.</w:t>
      </w:r>
    </w:p>
    <w:p w14:paraId="17F906B1" w14:textId="77777777" w:rsidR="00F01195" w:rsidRDefault="002B33CC">
      <w:pPr>
        <w:pStyle w:val="BulletedList1"/>
        <w:spacing w:before="0" w:after="0" w:line="240" w:lineRule="auto"/>
      </w:pPr>
      <w:r w:rsidRPr="00414BD9">
        <w:t>The pattern of access to the applications can affect the server. Large numbers of users launching an application at a specific time can saturate the network and stress the Streaming Servers. If applications are frequently updated or if a large number of updates have been made, then large amounts of data can be put onto the network.</w:t>
      </w:r>
    </w:p>
    <w:p w14:paraId="17F906B2" w14:textId="77777777" w:rsidR="00EC6A89" w:rsidRDefault="00EC6A89">
      <w:pPr>
        <w:spacing w:before="0" w:after="0" w:line="240" w:lineRule="auto"/>
        <w:rPr>
          <w:rFonts w:ascii="Arial" w:hAnsi="Arial"/>
          <w:b w:val="0"/>
          <w:color w:val="000000"/>
          <w:sz w:val="20"/>
        </w:rPr>
      </w:pPr>
      <w:r>
        <w:br w:type="page"/>
      </w:r>
    </w:p>
    <w:p w14:paraId="17F906B3" w14:textId="77777777" w:rsidR="002B33CC" w:rsidRDefault="002B33CC" w:rsidP="007130D3">
      <w:pPr>
        <w:pStyle w:val="BulletedList1"/>
      </w:pPr>
      <w:r w:rsidRPr="00414BD9">
        <w:lastRenderedPageBreak/>
        <w:t xml:space="preserve">The method of deploying the application in the environment can have an impact. </w:t>
      </w:r>
      <w:r w:rsidR="0082145F">
        <w:br/>
      </w:r>
      <w:r w:rsidRPr="00414BD9">
        <w:t>For example, are applications fully cached on the client? This results in only pulling updates when the application is patched. However, it also requires a large download of the application initially. If an application is streamed on demand, then a smaller amount of data is initially streamed. But depending upon usage, additional blocks will be streamed and cached when new features are invoked that were not part of Feature Block 1.</w:t>
      </w:r>
      <w:r w:rsidR="00892669">
        <w:t xml:space="preserve"> </w:t>
      </w:r>
      <w:r w:rsidRPr="00414BD9">
        <w:t>In addition to network performance impacts due to the amount and frequency of the streamed data, the act of streaming also has a processor impact on the server. A sufficiently large number of streams can cause the server</w:t>
      </w:r>
      <w:r>
        <w:t>’s performance to degrade</w:t>
      </w:r>
      <w:r w:rsidRPr="00414BD9">
        <w:t>, regardless of the available network bandwidth.</w:t>
      </w:r>
    </w:p>
    <w:p w14:paraId="17F906B4" w14:textId="77777777" w:rsidR="002B33CC" w:rsidRPr="00414BD9" w:rsidRDefault="002B33CC" w:rsidP="007130D3">
      <w:pPr>
        <w:pStyle w:val="BulletedList1"/>
      </w:pPr>
      <w:r w:rsidRPr="00414BD9">
        <w:t xml:space="preserve">Additionally, depending upon the protocols chosen, additional processor overhead can be incurred with streaming. If a protocol that supports encryption is used, then additional processor overhead is required to encrypt the stream. </w:t>
      </w:r>
    </w:p>
    <w:p w14:paraId="17F906B5" w14:textId="77777777" w:rsidR="002B33CC" w:rsidRDefault="002B33CC" w:rsidP="007130D3">
      <w:pPr>
        <w:pStyle w:val="Text"/>
      </w:pPr>
      <w:r w:rsidRPr="00414BD9">
        <w:t xml:space="preserve">This is just a sampling of the variables that can affect the performance and scaling of the </w:t>
      </w:r>
      <w:r>
        <w:t>s</w:t>
      </w:r>
      <w:r w:rsidRPr="00414BD9">
        <w:t xml:space="preserve">treaming </w:t>
      </w:r>
      <w:r>
        <w:t>s</w:t>
      </w:r>
      <w:r w:rsidRPr="00414BD9">
        <w:t xml:space="preserve">ervers. Because a number of these variables are related to the environment, testing within the environment where the App-V services will run is required. Once a baseline is established on the size of the servers, additional servers can be added for redundancy and/or to increase capacity. Start with one </w:t>
      </w:r>
      <w:r>
        <w:t>s</w:t>
      </w:r>
      <w:r w:rsidRPr="00414BD9">
        <w:t xml:space="preserve">treaming </w:t>
      </w:r>
      <w:r>
        <w:t>s</w:t>
      </w:r>
      <w:r w:rsidRPr="00414BD9">
        <w:t>erver (or two if required for fault tolerance)</w:t>
      </w:r>
      <w:r w:rsidR="00EC6A89">
        <w:t>,</w:t>
      </w:r>
      <w:r w:rsidRPr="00414BD9">
        <w:t xml:space="preserve"> and add additional servers as required. Performance monitoring should be done on the </w:t>
      </w:r>
      <w:r>
        <w:t>s</w:t>
      </w:r>
      <w:r w:rsidRPr="00414BD9">
        <w:t xml:space="preserve">treaming </w:t>
      </w:r>
      <w:r>
        <w:t>s</w:t>
      </w:r>
      <w:r w:rsidRPr="00414BD9">
        <w:t>ervers to help plan for additional capacity and performance requirements.</w:t>
      </w:r>
      <w:r>
        <w:t xml:space="preserve"> Enough free drive space should be available on the servers or a highly connected </w:t>
      </w:r>
      <w:r w:rsidR="00EC6A89">
        <w:t>network access server (</w:t>
      </w:r>
      <w:r>
        <w:t>NAS</w:t>
      </w:r>
      <w:r w:rsidR="00EC6A89">
        <w:t>)</w:t>
      </w:r>
      <w:r>
        <w:t xml:space="preserve"> to hold the applications being streamed.</w:t>
      </w:r>
    </w:p>
    <w:p w14:paraId="17F906B6" w14:textId="77777777" w:rsidR="002B33CC" w:rsidRDefault="002B33CC" w:rsidP="00BB2061">
      <w:pPr>
        <w:pStyle w:val="Heading2"/>
        <w:rPr>
          <w:b/>
          <w:i w:val="0"/>
        </w:rPr>
      </w:pPr>
      <w:r>
        <w:t>Task</w:t>
      </w:r>
      <w:r w:rsidRPr="003F1CD3">
        <w:t xml:space="preserve"> </w:t>
      </w:r>
      <w:r>
        <w:t>3</w:t>
      </w:r>
      <w:r w:rsidRPr="003F1CD3">
        <w:t xml:space="preserve">: </w:t>
      </w:r>
      <w:r w:rsidR="009040CD">
        <w:t xml:space="preserve">Determine </w:t>
      </w:r>
      <w:r w:rsidR="00683847">
        <w:t>Fault-</w:t>
      </w:r>
      <w:r>
        <w:t>Tolerance</w:t>
      </w:r>
      <w:r w:rsidR="009040CD">
        <w:t xml:space="preserve"> Approach</w:t>
      </w:r>
    </w:p>
    <w:p w14:paraId="17F906B7" w14:textId="77777777" w:rsidR="002B33CC" w:rsidRDefault="002B33CC" w:rsidP="00154440">
      <w:pPr>
        <w:pStyle w:val="Text"/>
      </w:pPr>
      <w:r w:rsidRPr="003F1CD3">
        <w:t xml:space="preserve">Fault tolerance </w:t>
      </w:r>
      <w:r>
        <w:t xml:space="preserve">for Microsoft System Center Application Virtualization Streaming Servers using RTSP/RTSPS protocol </w:t>
      </w:r>
      <w:r w:rsidRPr="003F1CD3">
        <w:t xml:space="preserve">is achieved by load balancing </w:t>
      </w:r>
      <w:r>
        <w:t>s</w:t>
      </w:r>
      <w:r w:rsidRPr="003F1CD3">
        <w:t xml:space="preserve">treaming </w:t>
      </w:r>
      <w:r>
        <w:t>s</w:t>
      </w:r>
      <w:r w:rsidRPr="003F1CD3">
        <w:t xml:space="preserve">ervers. If </w:t>
      </w:r>
      <w:r w:rsidR="00683847">
        <w:t xml:space="preserve">Microsoft System Center </w:t>
      </w:r>
      <w:r w:rsidRPr="003F1CD3">
        <w:t>Application Virtualization Streaming Servers are to stream different applications, assign the serve</w:t>
      </w:r>
      <w:r>
        <w:t>rs to separate load-balanced groups.</w:t>
      </w:r>
    </w:p>
    <w:p w14:paraId="17F906B8" w14:textId="77777777" w:rsidR="002B33CC" w:rsidRPr="00A73F02" w:rsidRDefault="002B33CC" w:rsidP="00154440">
      <w:pPr>
        <w:pStyle w:val="Text"/>
      </w:pPr>
      <w:r>
        <w:t xml:space="preserve">For </w:t>
      </w:r>
      <w:r w:rsidR="00683847">
        <w:t xml:space="preserve">file </w:t>
      </w:r>
      <w:r>
        <w:t xml:space="preserve">servers used for streaming, implement </w:t>
      </w:r>
      <w:r w:rsidR="00683847">
        <w:t>failover clusters</w:t>
      </w:r>
      <w:r>
        <w:t xml:space="preserve"> to gain fault tolerance</w:t>
      </w:r>
      <w:r w:rsidR="00683847">
        <w:t xml:space="preserve">; </w:t>
      </w:r>
      <w:r>
        <w:t>and for IIS, implement load balancing. For additional discussion about fault</w:t>
      </w:r>
      <w:r w:rsidR="00811D12">
        <w:t>-</w:t>
      </w:r>
      <w:r>
        <w:t xml:space="preserve">tolerance options available to file servers, see the </w:t>
      </w:r>
      <w:r w:rsidRPr="00A73F02">
        <w:rPr>
          <w:i/>
        </w:rPr>
        <w:t xml:space="preserve">Infrastructure Planning and Design </w:t>
      </w:r>
      <w:r w:rsidR="00A73F02">
        <w:rPr>
          <w:i/>
        </w:rPr>
        <w:t>G</w:t>
      </w:r>
      <w:r w:rsidRPr="00A73F02">
        <w:rPr>
          <w:i/>
        </w:rPr>
        <w:t>uide</w:t>
      </w:r>
      <w:r w:rsidR="00A73F02">
        <w:rPr>
          <w:i/>
        </w:rPr>
        <w:t xml:space="preserve"> for</w:t>
      </w:r>
      <w:r>
        <w:t xml:space="preserve"> </w:t>
      </w:r>
      <w:r w:rsidRPr="007B3B0E">
        <w:rPr>
          <w:rStyle w:val="Italic"/>
        </w:rPr>
        <w:t xml:space="preserve">Windows Server 2008 </w:t>
      </w:r>
      <w:r w:rsidR="00D34683">
        <w:rPr>
          <w:rStyle w:val="Italic"/>
        </w:rPr>
        <w:t xml:space="preserve">and Windows Server 2008 R2 </w:t>
      </w:r>
      <w:r w:rsidRPr="007B3B0E">
        <w:rPr>
          <w:rStyle w:val="Italic"/>
        </w:rPr>
        <w:t>File Services</w:t>
      </w:r>
      <w:r w:rsidR="00683847">
        <w:t xml:space="preserve">; </w:t>
      </w:r>
      <w:r>
        <w:t xml:space="preserve">and for IIS, see the </w:t>
      </w:r>
      <w:r w:rsidR="00A73F02" w:rsidRPr="00A73F02">
        <w:rPr>
          <w:i/>
        </w:rPr>
        <w:t xml:space="preserve">Infrastructure Planning and Design Guide for </w:t>
      </w:r>
      <w:r w:rsidRPr="00A73F02">
        <w:rPr>
          <w:rStyle w:val="Italic"/>
        </w:rPr>
        <w:t>Internet Information Services 7.0</w:t>
      </w:r>
      <w:r w:rsidR="00A73F02">
        <w:rPr>
          <w:rStyle w:val="Italic"/>
        </w:rPr>
        <w:t xml:space="preserve"> and Internet Information Services 7.5</w:t>
      </w:r>
      <w:r w:rsidRPr="00A73F02">
        <w:t>.</w:t>
      </w:r>
    </w:p>
    <w:p w14:paraId="17F906B9" w14:textId="77777777" w:rsidR="002B33CC" w:rsidRDefault="002B33CC">
      <w:pPr>
        <w:pStyle w:val="Heading2"/>
      </w:pPr>
      <w:r>
        <w:t>Task 4: Maintaining Application Packages Across Multiple Streaming Servers</w:t>
      </w:r>
    </w:p>
    <w:p w14:paraId="17F906BA" w14:textId="77777777" w:rsidR="002B33CC" w:rsidRPr="00C87A9B" w:rsidRDefault="002B33CC">
      <w:pPr>
        <w:pStyle w:val="Text"/>
      </w:pPr>
      <w:r>
        <w:t>With potentially multiple virtualized application packages stored on potentially many systems, it may be beneficial to consider an automated approach to keeping these applications and shares consistent.</w:t>
      </w:r>
      <w:r w:rsidR="00386EAC">
        <w:t xml:space="preserve"> Distributed File System (DFS) Replication</w:t>
      </w:r>
      <w:r>
        <w:t xml:space="preserve"> and DRS </w:t>
      </w:r>
      <w:proofErr w:type="gramStart"/>
      <w:r>
        <w:t>namespace</w:t>
      </w:r>
      <w:r w:rsidR="00BD64F3">
        <w:t>s</w:t>
      </w:r>
      <w:proofErr w:type="gramEnd"/>
      <w:r>
        <w:t xml:space="preserve"> can be used to provide fault tolerance and synchronization. See the DFS section in the </w:t>
      </w:r>
      <w:r w:rsidR="004153CC">
        <w:t>IPD g</w:t>
      </w:r>
      <w:r>
        <w:t>uide</w:t>
      </w:r>
      <w:r w:rsidR="004153CC">
        <w:t xml:space="preserve"> for</w:t>
      </w:r>
      <w:r>
        <w:t xml:space="preserve"> </w:t>
      </w:r>
      <w:r w:rsidRPr="004153CC">
        <w:rPr>
          <w:rStyle w:val="Italic"/>
          <w:i w:val="0"/>
        </w:rPr>
        <w:t>File Services</w:t>
      </w:r>
      <w:r>
        <w:rPr>
          <w:rStyle w:val="Italic"/>
        </w:rPr>
        <w:t xml:space="preserve"> </w:t>
      </w:r>
      <w:r>
        <w:rPr>
          <w:rStyle w:val="Italic"/>
          <w:i w:val="0"/>
        </w:rPr>
        <w:t>for more information.</w:t>
      </w:r>
    </w:p>
    <w:p w14:paraId="17F906BB" w14:textId="77777777" w:rsidR="00397495" w:rsidRDefault="00397495">
      <w:pPr>
        <w:spacing w:before="0" w:after="0" w:line="240" w:lineRule="auto"/>
        <w:rPr>
          <w:rFonts w:ascii="Arial Black" w:hAnsi="Arial Black"/>
          <w:b w:val="0"/>
          <w:i/>
          <w:color w:val="000000"/>
          <w:kern w:val="24"/>
          <w:sz w:val="32"/>
          <w:szCs w:val="32"/>
        </w:rPr>
      </w:pPr>
      <w:r>
        <w:br w:type="page"/>
      </w:r>
    </w:p>
    <w:p w14:paraId="17F906BC" w14:textId="77777777" w:rsidR="002B33CC" w:rsidRPr="0002398F" w:rsidRDefault="002B33CC" w:rsidP="00796439">
      <w:pPr>
        <w:pStyle w:val="Heading2"/>
      </w:pPr>
      <w:r w:rsidRPr="00414BD9">
        <w:lastRenderedPageBreak/>
        <w:t>Validating with the Business</w:t>
      </w:r>
    </w:p>
    <w:p w14:paraId="17F906BD" w14:textId="77777777" w:rsidR="002B33CC" w:rsidRDefault="002B33CC" w:rsidP="00E6441A">
      <w:pPr>
        <w:pStyle w:val="Text"/>
      </w:pPr>
      <w:r>
        <w:t>In this step, decisions must not only be evaluated against IT-related criteria; their effect on the business should also be considered:</w:t>
      </w:r>
    </w:p>
    <w:p w14:paraId="17F906BE" w14:textId="77777777" w:rsidR="002B33CC" w:rsidRDefault="002B33CC" w:rsidP="00E6441A">
      <w:pPr>
        <w:pStyle w:val="BulletedList1"/>
      </w:pPr>
      <w:r w:rsidRPr="007B3B0E">
        <w:rPr>
          <w:rStyle w:val="Bold"/>
        </w:rPr>
        <w:t>Are there any regulatory o</w:t>
      </w:r>
      <w:r>
        <w:rPr>
          <w:rStyle w:val="Bold"/>
        </w:rPr>
        <w:t>r</w:t>
      </w:r>
      <w:r w:rsidRPr="007B3B0E">
        <w:rPr>
          <w:rStyle w:val="Bold"/>
        </w:rPr>
        <w:t xml:space="preserve"> policy requirements governing the need for encryption?</w:t>
      </w:r>
      <w:r w:rsidRPr="00E6441A">
        <w:t xml:space="preserve"> Many companies have compliance and privacy laws that affect applications. It is important to make sure that applications that interact with sensitive business information and data be kept in compliance with legal and security policies. </w:t>
      </w:r>
    </w:p>
    <w:p w14:paraId="17F906BF" w14:textId="77777777" w:rsidR="00F01195" w:rsidRDefault="002B33CC">
      <w:pPr>
        <w:pStyle w:val="BulletedList1"/>
        <w:spacing w:before="0" w:after="0" w:line="240" w:lineRule="auto"/>
        <w:rPr>
          <w:b/>
        </w:rPr>
      </w:pPr>
      <w:r>
        <w:rPr>
          <w:rStyle w:val="Bold"/>
        </w:rPr>
        <w:t>Is there sufficient cost justification to warrant fault tolerance for the streaming infrastructure?</w:t>
      </w:r>
      <w:r w:rsidR="008A5A64" w:rsidRPr="008A5A64">
        <w:t xml:space="preserve"> </w:t>
      </w:r>
      <w:r>
        <w:t>Given that the streaming server is only accessed to load the application for first use, the organization may want to weigh whether the costs of implementing fault tolerance are justified.</w:t>
      </w:r>
    </w:p>
    <w:p w14:paraId="17F906C0" w14:textId="77777777" w:rsidR="002B33CC" w:rsidRPr="0002398F" w:rsidRDefault="002B33CC" w:rsidP="00796439">
      <w:pPr>
        <w:pStyle w:val="Heading2"/>
      </w:pPr>
      <w:r>
        <w:t>Step</w:t>
      </w:r>
      <w:r w:rsidRPr="00414BD9">
        <w:t xml:space="preserve"> Summary</w:t>
      </w:r>
    </w:p>
    <w:p w14:paraId="17F906C1" w14:textId="77777777" w:rsidR="002B33CC" w:rsidRDefault="002B33CC" w:rsidP="00154440">
      <w:pPr>
        <w:pStyle w:val="Text"/>
      </w:pPr>
      <w:r>
        <w:t>Although an organization may have a mix of streaming server types, each client can connect to only one type at a time.</w:t>
      </w:r>
      <w:r w:rsidRPr="00D9576C">
        <w:t xml:space="preserve"> </w:t>
      </w:r>
      <w:r>
        <w:t xml:space="preserve">The </w:t>
      </w:r>
      <w:r w:rsidRPr="00D9576C">
        <w:t xml:space="preserve">setting for the application content source is defined by </w:t>
      </w:r>
      <w:r>
        <w:t>the</w:t>
      </w:r>
      <w:r w:rsidRPr="00D9576C">
        <w:t xml:space="preserve"> choice of streaming method</w:t>
      </w:r>
      <w:r>
        <w:t xml:space="preserve"> for that client.</w:t>
      </w:r>
    </w:p>
    <w:p w14:paraId="17F906C2" w14:textId="77777777" w:rsidR="002B33CC" w:rsidRDefault="002B33CC" w:rsidP="00565A40">
      <w:pPr>
        <w:pStyle w:val="Text"/>
      </w:pPr>
      <w:r w:rsidRPr="00EC716D">
        <w:t xml:space="preserve">In this step, the method that the </w:t>
      </w:r>
      <w:r w:rsidR="00BD64F3">
        <w:t xml:space="preserve">Microsoft </w:t>
      </w:r>
      <w:r w:rsidRPr="00EC716D">
        <w:t xml:space="preserve">Application Virtualization </w:t>
      </w:r>
      <w:r w:rsidR="00BD64F3">
        <w:t xml:space="preserve">Management </w:t>
      </w:r>
      <w:r w:rsidRPr="00EC716D">
        <w:t>System will use to stream the virtual application packages, or</w:t>
      </w:r>
      <w:r>
        <w:t xml:space="preserve"> </w:t>
      </w:r>
      <w:r w:rsidRPr="00EC716D">
        <w:t>SFT files,</w:t>
      </w:r>
      <w:r>
        <w:t xml:space="preserve"> f</w:t>
      </w:r>
      <w:r w:rsidRPr="00EC716D">
        <w:t>rom the server to the clients was determined.</w:t>
      </w:r>
      <w:r w:rsidRPr="00E366EA">
        <w:t xml:space="preserve"> </w:t>
      </w:r>
    </w:p>
    <w:p w14:paraId="17F906C3" w14:textId="77777777" w:rsidR="002B33CC" w:rsidRDefault="002B33CC" w:rsidP="00796439">
      <w:pPr>
        <w:pStyle w:val="Text"/>
      </w:pPr>
      <w:r>
        <w:t>If a Full Infrastructure Model instance was selected, proceed to Step 6 to design the infrastructure.</w:t>
      </w:r>
    </w:p>
    <w:p w14:paraId="17F906C4" w14:textId="77777777" w:rsidR="002B33CC" w:rsidRPr="0002398F" w:rsidRDefault="002B33CC" w:rsidP="00667A34">
      <w:pPr>
        <w:pStyle w:val="Heading2"/>
      </w:pPr>
      <w:r w:rsidRPr="00414BD9">
        <w:t>Additional Reading</w:t>
      </w:r>
    </w:p>
    <w:p w14:paraId="17F906C5" w14:textId="77777777" w:rsidR="002B33CC" w:rsidRPr="00565A40" w:rsidRDefault="002B33CC" w:rsidP="00667A34">
      <w:pPr>
        <w:pStyle w:val="BulletedList1"/>
      </w:pPr>
      <w:r w:rsidRPr="00386EAC">
        <w:rPr>
          <w:i/>
        </w:rPr>
        <w:t xml:space="preserve">Infrastructure Planning and Design </w:t>
      </w:r>
      <w:r w:rsidR="00386EAC">
        <w:rPr>
          <w:i/>
        </w:rPr>
        <w:t>G</w:t>
      </w:r>
      <w:r w:rsidRPr="00386EAC">
        <w:rPr>
          <w:i/>
        </w:rPr>
        <w:t>uide</w:t>
      </w:r>
      <w:r w:rsidR="00386EAC" w:rsidRPr="00386EAC">
        <w:rPr>
          <w:i/>
        </w:rPr>
        <w:t xml:space="preserve"> for</w:t>
      </w:r>
      <w:r w:rsidR="00386EAC">
        <w:t xml:space="preserve"> </w:t>
      </w:r>
      <w:r w:rsidRPr="00565A40">
        <w:rPr>
          <w:rStyle w:val="Italic"/>
        </w:rPr>
        <w:t xml:space="preserve">Windows Server 2008 </w:t>
      </w:r>
      <w:r w:rsidR="00386EAC">
        <w:rPr>
          <w:rStyle w:val="Italic"/>
        </w:rPr>
        <w:t xml:space="preserve">and Windows Server 2008 R2 </w:t>
      </w:r>
      <w:r w:rsidRPr="00565A40">
        <w:rPr>
          <w:rStyle w:val="Italic"/>
        </w:rPr>
        <w:t>File Services</w:t>
      </w:r>
      <w:r w:rsidR="0000244E">
        <w:t>:</w:t>
      </w:r>
      <w:r w:rsidR="00955648">
        <w:t xml:space="preserve"> </w:t>
      </w:r>
      <w:hyperlink r:id="rId33" w:history="1">
        <w:r w:rsidR="00386EAC">
          <w:rPr>
            <w:rStyle w:val="Hyperlink"/>
          </w:rPr>
          <w:t>http://go.microsoft.com/fwlink/?LinkId=160976</w:t>
        </w:r>
      </w:hyperlink>
    </w:p>
    <w:p w14:paraId="17F906C6" w14:textId="77777777" w:rsidR="002B33CC" w:rsidRDefault="002B33CC" w:rsidP="00667A34">
      <w:pPr>
        <w:pStyle w:val="BulletedList1"/>
      </w:pPr>
      <w:r w:rsidRPr="00386EAC">
        <w:rPr>
          <w:i/>
        </w:rPr>
        <w:t xml:space="preserve">Infrastructure Planning and Design </w:t>
      </w:r>
      <w:r w:rsidR="00386EAC" w:rsidRPr="00386EAC">
        <w:rPr>
          <w:i/>
        </w:rPr>
        <w:t>G</w:t>
      </w:r>
      <w:r w:rsidRPr="00386EAC">
        <w:rPr>
          <w:i/>
        </w:rPr>
        <w:t>uide</w:t>
      </w:r>
      <w:r w:rsidR="00386EAC" w:rsidRPr="00386EAC">
        <w:rPr>
          <w:i/>
        </w:rPr>
        <w:t xml:space="preserve"> for</w:t>
      </w:r>
      <w:r w:rsidRPr="00386EAC">
        <w:rPr>
          <w:i/>
        </w:rPr>
        <w:t xml:space="preserve"> </w:t>
      </w:r>
      <w:r w:rsidRPr="00565A40">
        <w:rPr>
          <w:rStyle w:val="Italic"/>
        </w:rPr>
        <w:t>Internet Information Services 7.0</w:t>
      </w:r>
      <w:r w:rsidR="00386EAC">
        <w:rPr>
          <w:rStyle w:val="Italic"/>
        </w:rPr>
        <w:t xml:space="preserve"> and Internet Information Services 7.5</w:t>
      </w:r>
      <w:r w:rsidR="0000244E">
        <w:t>:</w:t>
      </w:r>
      <w:r w:rsidR="00955648">
        <w:t xml:space="preserve"> </w:t>
      </w:r>
      <w:hyperlink r:id="rId34" w:history="1">
        <w:r w:rsidR="00386EAC">
          <w:rPr>
            <w:rStyle w:val="Hyperlink"/>
          </w:rPr>
          <w:t>http://go.microsoft.com/fwlink/?LinkId=157703</w:t>
        </w:r>
      </w:hyperlink>
    </w:p>
    <w:p w14:paraId="17F906C7" w14:textId="77777777" w:rsidR="00890452" w:rsidRDefault="008A5A64" w:rsidP="00667A34">
      <w:pPr>
        <w:pStyle w:val="BulletedList1"/>
      </w:pPr>
      <w:r w:rsidRPr="008A5A64">
        <w:rPr>
          <w:i/>
        </w:rPr>
        <w:t>App-V 4.5 Server Sizing Guide</w:t>
      </w:r>
      <w:r w:rsidR="00890452">
        <w:t xml:space="preserve">: </w:t>
      </w:r>
      <w:hyperlink r:id="rId35" w:history="1">
        <w:r w:rsidR="00890452">
          <w:rPr>
            <w:rStyle w:val="Hyperlink"/>
          </w:rPr>
          <w:t>http://download.microsoft.com/download/1/6/1/161042F3-9CDE-45F7-BC20-4FBDA8888890/AppV45_ServerSizingGuide_Final.docx</w:t>
        </w:r>
      </w:hyperlink>
    </w:p>
    <w:p w14:paraId="17F906C8" w14:textId="77777777" w:rsidR="007C0B58" w:rsidRPr="007C0B58" w:rsidRDefault="007C0B58">
      <w:pPr>
        <w:pStyle w:val="BulletedList1"/>
      </w:pPr>
      <w:r w:rsidRPr="007C0B58">
        <w:t xml:space="preserve">Application Virtualization 4.5 </w:t>
      </w:r>
      <w:r w:rsidR="0082145F">
        <w:t>d</w:t>
      </w:r>
      <w:r w:rsidR="0082145F" w:rsidRPr="007C0B58">
        <w:t>ocumentation</w:t>
      </w:r>
      <w:r w:rsidR="0082145F">
        <w:t xml:space="preserve"> </w:t>
      </w:r>
      <w:r w:rsidR="00095595">
        <w:t>page</w:t>
      </w:r>
      <w:r w:rsidRPr="007C0B58">
        <w:t xml:space="preserve">: </w:t>
      </w:r>
      <w:hyperlink r:id="rId36" w:history="1">
        <w:r w:rsidR="008A5A64" w:rsidRPr="008A5A64">
          <w:rPr>
            <w:rStyle w:val="Hyperlink"/>
          </w:rPr>
          <w:t>http://technet.microsoft.com/en-us/appvirtualization/cc843994.aspx</w:t>
        </w:r>
      </w:hyperlink>
    </w:p>
    <w:p w14:paraId="17F906C9" w14:textId="77777777" w:rsidR="00261417" w:rsidRDefault="00261417">
      <w:pPr>
        <w:spacing w:before="0" w:after="0" w:line="240" w:lineRule="auto"/>
        <w:rPr>
          <w:rFonts w:ascii="Arial Black" w:hAnsi="Arial Black"/>
          <w:b w:val="0"/>
          <w:color w:val="000000"/>
          <w:kern w:val="24"/>
          <w:sz w:val="36"/>
          <w:szCs w:val="36"/>
        </w:rPr>
      </w:pPr>
      <w:bookmarkStart w:id="22" w:name="_Toc203367399"/>
      <w:bookmarkEnd w:id="19"/>
      <w:bookmarkEnd w:id="20"/>
      <w:r>
        <w:br w:type="page"/>
      </w:r>
    </w:p>
    <w:p w14:paraId="17F906CA" w14:textId="77777777" w:rsidR="002B33CC" w:rsidRPr="00421ABF" w:rsidRDefault="002B33CC" w:rsidP="00E6441A">
      <w:pPr>
        <w:pStyle w:val="Heading1"/>
      </w:pPr>
      <w:bookmarkStart w:id="23" w:name="_Toc300660323"/>
      <w:r w:rsidRPr="00421ABF">
        <w:lastRenderedPageBreak/>
        <w:t>Step 6: Design the Full Infrastructure</w:t>
      </w:r>
      <w:bookmarkEnd w:id="23"/>
    </w:p>
    <w:p w14:paraId="17F906CB" w14:textId="77777777" w:rsidR="002B33CC" w:rsidRDefault="002B33CC" w:rsidP="00E6441A">
      <w:pPr>
        <w:pStyle w:val="Text"/>
      </w:pPr>
      <w:r>
        <w:t>In Step 5, the streaming infrastructure was designed. If it was determined in Step 2 that the Full Infrastructure Model is needed, this step will determine the server resource scaling requirements and fault tolerance for each role. This step will need to be repeated for each Full Infrastructure Model instance defined in Step 3.</w:t>
      </w:r>
    </w:p>
    <w:p w14:paraId="17F906CC" w14:textId="77777777" w:rsidR="002B33CC" w:rsidRPr="00B873BE" w:rsidRDefault="002B33CC" w:rsidP="00E6441A">
      <w:pPr>
        <w:pStyle w:val="Text"/>
      </w:pPr>
      <w:r w:rsidRPr="00B873BE">
        <w:t xml:space="preserve">An App-V </w:t>
      </w:r>
      <w:r>
        <w:t xml:space="preserve">Full Infrastructure Model </w:t>
      </w:r>
      <w:r w:rsidRPr="00B873BE">
        <w:t xml:space="preserve">instance </w:t>
      </w:r>
      <w:r>
        <w:t>includes</w:t>
      </w:r>
      <w:r w:rsidRPr="00B873BE">
        <w:t xml:space="preserve"> the following server roles: </w:t>
      </w:r>
    </w:p>
    <w:p w14:paraId="17F906CD" w14:textId="77777777" w:rsidR="002B33CC" w:rsidRPr="00B873BE" w:rsidRDefault="002B33CC" w:rsidP="00E411FC">
      <w:pPr>
        <w:pStyle w:val="BulletedList1"/>
      </w:pPr>
      <w:r>
        <w:t>A Microsoft System Center Application Virtualization</w:t>
      </w:r>
      <w:r w:rsidRPr="00B873BE">
        <w:t xml:space="preserve"> Management Server.</w:t>
      </w:r>
    </w:p>
    <w:p w14:paraId="17F906CE" w14:textId="77777777" w:rsidR="002B33CC" w:rsidRPr="00B873BE" w:rsidRDefault="002B33CC" w:rsidP="00E411FC">
      <w:pPr>
        <w:pStyle w:val="BulletedList1"/>
      </w:pPr>
      <w:r w:rsidRPr="00B873BE">
        <w:t xml:space="preserve">A streaming server, which streams applications to </w:t>
      </w:r>
      <w:r w:rsidRPr="00544A9B">
        <w:t>clients.</w:t>
      </w:r>
    </w:p>
    <w:p w14:paraId="17F906CF" w14:textId="77777777" w:rsidR="002B33CC" w:rsidRDefault="002B33CC" w:rsidP="00817F5E">
      <w:pPr>
        <w:pStyle w:val="BulletedList1"/>
      </w:pPr>
      <w:r w:rsidRPr="00B873BE">
        <w:t>A server running Microsoft SQL Server, for App-V configuration data.</w:t>
      </w:r>
      <w:r w:rsidRPr="00817F5E">
        <w:t xml:space="preserve"> </w:t>
      </w:r>
    </w:p>
    <w:p w14:paraId="17F906D0" w14:textId="77777777" w:rsidR="002B33CC" w:rsidRDefault="002B33CC" w:rsidP="00E6441A">
      <w:pPr>
        <w:pStyle w:val="Text"/>
      </w:pPr>
      <w:r>
        <w:t>The following roles, while required, are not covered in detail since they have no significant infrastructure architecture discussion requirements</w:t>
      </w:r>
      <w:r w:rsidR="00955648">
        <w:t>:</w:t>
      </w:r>
    </w:p>
    <w:p w14:paraId="17F906D1" w14:textId="77777777" w:rsidR="002B33CC" w:rsidRDefault="002B33CC" w:rsidP="00D01534">
      <w:pPr>
        <w:pStyle w:val="BulletedList1"/>
      </w:pPr>
      <w:r w:rsidRPr="00B873BE">
        <w:t>Active Directory</w:t>
      </w:r>
      <w:r w:rsidR="00952977">
        <w:t> Domain</w:t>
      </w:r>
      <w:r w:rsidR="00A76A50">
        <w:t xml:space="preserve"> Services</w:t>
      </w:r>
      <w:r w:rsidRPr="00B873BE">
        <w:t>, for user authentication and application security management.</w:t>
      </w:r>
    </w:p>
    <w:p w14:paraId="17F906D2" w14:textId="77777777" w:rsidR="002B33CC" w:rsidRPr="00B873BE" w:rsidRDefault="002B33CC" w:rsidP="00817F5E">
      <w:pPr>
        <w:pStyle w:val="BulletedList1"/>
      </w:pPr>
      <w:r w:rsidRPr="00B873BE">
        <w:t>A client or server running the Microsoft Application Virtualiza</w:t>
      </w:r>
      <w:r w:rsidR="00417AD3">
        <w:t>tion Management Console</w:t>
      </w:r>
      <w:r w:rsidRPr="00B873BE">
        <w:t xml:space="preserve">. </w:t>
      </w:r>
    </w:p>
    <w:p w14:paraId="17F906D3" w14:textId="77777777" w:rsidR="002B33CC" w:rsidRPr="00B873BE" w:rsidRDefault="002B33CC" w:rsidP="00E411FC">
      <w:pPr>
        <w:pStyle w:val="BulletedList1"/>
      </w:pPr>
      <w:r w:rsidRPr="00B873BE">
        <w:t xml:space="preserve">A </w:t>
      </w:r>
      <w:r>
        <w:t>s</w:t>
      </w:r>
      <w:r w:rsidRPr="00B873BE">
        <w:t>equencer for creating the virtualized application packages. Since the application packages can be shared between instances, not all instances require a sequencer.</w:t>
      </w:r>
    </w:p>
    <w:p w14:paraId="17F906D4" w14:textId="77777777" w:rsidR="002B33CC" w:rsidRDefault="002B33CC" w:rsidP="00E411FC">
      <w:pPr>
        <w:pStyle w:val="BulletedList1"/>
      </w:pPr>
      <w:r w:rsidRPr="00B873BE">
        <w:t xml:space="preserve">App-V client installed on systems that require application virtualization: desktops, virtual machines (VMs), or </w:t>
      </w:r>
      <w:r w:rsidR="00625626">
        <w:t>RD Session Host servers</w:t>
      </w:r>
      <w:r w:rsidRPr="00B873BE">
        <w:t>.</w:t>
      </w:r>
    </w:p>
    <w:p w14:paraId="17F906D5" w14:textId="77777777" w:rsidR="002B33CC" w:rsidRDefault="002B33CC">
      <w:pPr>
        <w:pStyle w:val="Heading2"/>
      </w:pPr>
      <w:r>
        <w:t xml:space="preserve">Task 1: Server Resource </w:t>
      </w:r>
      <w:bookmarkEnd w:id="22"/>
      <w:r>
        <w:t>Considerations</w:t>
      </w:r>
    </w:p>
    <w:p w14:paraId="17F906D6" w14:textId="77777777" w:rsidR="00625626" w:rsidRDefault="009040CD" w:rsidP="00625626">
      <w:pPr>
        <w:pStyle w:val="Text"/>
      </w:pPr>
      <w:r>
        <w:t xml:space="preserve">For detailed information </w:t>
      </w:r>
      <w:r w:rsidR="00D71CB4">
        <w:t xml:space="preserve">on App-V </w:t>
      </w:r>
      <w:r>
        <w:t>s</w:t>
      </w:r>
      <w:r w:rsidR="00D71CB4">
        <w:t xml:space="preserve">erver </w:t>
      </w:r>
      <w:r>
        <w:t>s</w:t>
      </w:r>
      <w:r w:rsidR="00D71CB4">
        <w:t>izing</w:t>
      </w:r>
      <w:r w:rsidR="00EA5609">
        <w:t>,</w:t>
      </w:r>
      <w:r>
        <w:t xml:space="preserve"> see</w:t>
      </w:r>
      <w:r w:rsidR="002E549B">
        <w:t xml:space="preserve"> the </w:t>
      </w:r>
      <w:r w:rsidR="002E549B" w:rsidRPr="002E549B">
        <w:rPr>
          <w:i/>
        </w:rPr>
        <w:t>App-V 4.5 Server Sizing Guide</w:t>
      </w:r>
      <w:r w:rsidR="002E549B">
        <w:t xml:space="preserve"> at </w:t>
      </w:r>
      <w:hyperlink r:id="rId37" w:history="1">
        <w:r w:rsidR="00625626">
          <w:rPr>
            <w:rStyle w:val="Hyperlink"/>
          </w:rPr>
          <w:t>http://download.microsoft.com/download/1/6/1/161042F3-9CDE-45F7-BC20-4FBDA8888890/AppV45_ServerSizingGuide_Final.docx</w:t>
        </w:r>
      </w:hyperlink>
      <w:r w:rsidR="00625626">
        <w:t>.</w:t>
      </w:r>
    </w:p>
    <w:p w14:paraId="17F906D7" w14:textId="77777777" w:rsidR="00D71CB4" w:rsidRPr="0002398F" w:rsidRDefault="00D71CB4" w:rsidP="00D71CB4">
      <w:pPr>
        <w:pStyle w:val="Heading3"/>
      </w:pPr>
      <w:r>
        <w:t>Management Server</w:t>
      </w:r>
    </w:p>
    <w:p w14:paraId="17F906D8" w14:textId="77777777" w:rsidR="00D71CB4" w:rsidRDefault="008A5A64" w:rsidP="00D71CB4">
      <w:pPr>
        <w:pStyle w:val="Text"/>
      </w:pPr>
      <w:r w:rsidRPr="00EA5609">
        <w:t>Management Servers can be configured to perform the publishing refresh process, stream or load applications, and authorize the launch of cached applications. In testing</w:t>
      </w:r>
      <w:r w:rsidR="00C43000" w:rsidRPr="00EA5609">
        <w:t>,</w:t>
      </w:r>
      <w:r w:rsidRPr="00EA5609">
        <w:t xml:space="preserve"> it was found that if a Management Server only performs the publishing refresh process, it can support a very large population (approximately 480,000 publishing refreshes per hour). Implementing the additional processes of loading and launching cached operations are additive and will effectively reduce the maximum population that could be supported. Adding the loading or streaming of package</w:t>
      </w:r>
      <w:r w:rsidR="00397495">
        <w:t>s</w:t>
      </w:r>
      <w:r w:rsidRPr="00EA5609">
        <w:t xml:space="preserve"> will further reduce the performance of a single Management Server.</w:t>
      </w:r>
    </w:p>
    <w:p w14:paraId="17F906D9" w14:textId="77777777" w:rsidR="00D71CB4" w:rsidRDefault="00D71CB4" w:rsidP="00D71CB4">
      <w:pPr>
        <w:pStyle w:val="Text"/>
      </w:pPr>
      <w:r>
        <w:t>To increase the number of users that a Full Infrastructure Model instance is able to support, add additional servers via load balancing.</w:t>
      </w:r>
    </w:p>
    <w:p w14:paraId="17F906DA" w14:textId="77777777" w:rsidR="002B33CC" w:rsidRPr="0002398F" w:rsidRDefault="002B33CC" w:rsidP="00891060">
      <w:pPr>
        <w:pStyle w:val="Heading3"/>
      </w:pPr>
      <w:r>
        <w:t>Management Server Service</w:t>
      </w:r>
    </w:p>
    <w:p w14:paraId="17F906DB" w14:textId="77777777" w:rsidR="002B33CC" w:rsidRDefault="002B33CC" w:rsidP="00832187">
      <w:pPr>
        <w:pStyle w:val="Text"/>
      </w:pPr>
      <w:r w:rsidRPr="00414BD9">
        <w:t xml:space="preserve">The </w:t>
      </w:r>
      <w:r>
        <w:t xml:space="preserve">Management Server </w:t>
      </w:r>
      <w:r w:rsidR="00C43000">
        <w:t xml:space="preserve">service </w:t>
      </w:r>
      <w:r w:rsidRPr="00414BD9">
        <w:t xml:space="preserve">is used by the Management Console to control the </w:t>
      </w:r>
      <w:r w:rsidR="0092308F">
        <w:br/>
      </w:r>
      <w:r w:rsidRPr="00414BD9">
        <w:t xml:space="preserve">App-V system as well as to run reports. With the exception of running reports, other requests of the </w:t>
      </w:r>
      <w:r w:rsidR="00C43000">
        <w:t xml:space="preserve">service </w:t>
      </w:r>
      <w:r w:rsidRPr="00414BD9">
        <w:t xml:space="preserve">are extremely </w:t>
      </w:r>
      <w:r>
        <w:t>lightweight</w:t>
      </w:r>
      <w:r w:rsidRPr="00414BD9">
        <w:t xml:space="preserve">. </w:t>
      </w:r>
    </w:p>
    <w:p w14:paraId="17F906DC" w14:textId="77777777" w:rsidR="002B33CC" w:rsidRDefault="002B33CC" w:rsidP="005D6FEE">
      <w:pPr>
        <w:pStyle w:val="Text"/>
      </w:pPr>
      <w:r w:rsidRPr="00421ABF">
        <w:t xml:space="preserve">An important consideration to make </w:t>
      </w:r>
      <w:r>
        <w:t>if</w:t>
      </w:r>
      <w:r w:rsidRPr="00421ABF">
        <w:t xml:space="preserve"> the </w:t>
      </w:r>
      <w:r>
        <w:t xml:space="preserve">Management Server </w:t>
      </w:r>
      <w:r w:rsidR="00C43000">
        <w:t xml:space="preserve">service </w:t>
      </w:r>
      <w:r w:rsidRPr="00421ABF">
        <w:t xml:space="preserve">is placed on the Management Server is the negative performance impact that report generation can have in large environments. For this reason, it is recommended to have a dedicated server to host the </w:t>
      </w:r>
      <w:r>
        <w:t xml:space="preserve">Management Server </w:t>
      </w:r>
      <w:r w:rsidR="00C43000">
        <w:t xml:space="preserve">service </w:t>
      </w:r>
      <w:r w:rsidRPr="00421ABF">
        <w:t xml:space="preserve">in large environments that will be running reports. </w:t>
      </w:r>
    </w:p>
    <w:p w14:paraId="17F906DD" w14:textId="77777777" w:rsidR="00261417" w:rsidRDefault="00261417">
      <w:pPr>
        <w:spacing w:before="0" w:after="0" w:line="240" w:lineRule="auto"/>
        <w:rPr>
          <w:rFonts w:ascii="Arial" w:hAnsi="Arial"/>
          <w:color w:val="000000"/>
          <w:kern w:val="24"/>
          <w:sz w:val="28"/>
          <w:szCs w:val="36"/>
        </w:rPr>
      </w:pPr>
      <w:r>
        <w:br w:type="page"/>
      </w:r>
    </w:p>
    <w:p w14:paraId="17F906DE" w14:textId="77777777" w:rsidR="002B33CC" w:rsidRPr="0002398F" w:rsidRDefault="002B33CC" w:rsidP="00891060">
      <w:pPr>
        <w:pStyle w:val="Heading3"/>
      </w:pPr>
      <w:r w:rsidRPr="00414BD9">
        <w:lastRenderedPageBreak/>
        <w:t>SQL Server</w:t>
      </w:r>
    </w:p>
    <w:p w14:paraId="17F906DF" w14:textId="77777777" w:rsidR="000075EA" w:rsidRPr="00952977" w:rsidRDefault="008A5A64" w:rsidP="00832187">
      <w:pPr>
        <w:pStyle w:val="Text"/>
      </w:pPr>
      <w:r w:rsidRPr="00952977">
        <w:t xml:space="preserve">The App-V SQL </w:t>
      </w:r>
      <w:r w:rsidR="001D665B" w:rsidRPr="00952977">
        <w:t xml:space="preserve">Server </w:t>
      </w:r>
      <w:r w:rsidRPr="00952977">
        <w:t xml:space="preserve">database is a required component in an App-V </w:t>
      </w:r>
      <w:r w:rsidR="001D665B" w:rsidRPr="00952977">
        <w:t xml:space="preserve">Full Infrastructure Model </w:t>
      </w:r>
      <w:r w:rsidRPr="00952977">
        <w:t>implementation. The database contains configuration information and stores usage information for the App-V infrastructure. The following is a list of App-V infrastructure operations that use the database:</w:t>
      </w:r>
    </w:p>
    <w:p w14:paraId="17F906E0" w14:textId="77777777" w:rsidR="00F01195" w:rsidRPr="00261417" w:rsidRDefault="008A5A64" w:rsidP="00261417">
      <w:pPr>
        <w:pStyle w:val="BulletedList1"/>
        <w:rPr>
          <w:color w:val="auto"/>
        </w:rPr>
      </w:pPr>
      <w:r w:rsidRPr="00261417">
        <w:rPr>
          <w:color w:val="auto"/>
        </w:rPr>
        <w:t xml:space="preserve">Publishing </w:t>
      </w:r>
      <w:r w:rsidR="00A8754E" w:rsidRPr="00261417">
        <w:rPr>
          <w:color w:val="auto"/>
        </w:rPr>
        <w:t>refresh</w:t>
      </w:r>
    </w:p>
    <w:p w14:paraId="17F906E1" w14:textId="77777777" w:rsidR="00F01195" w:rsidRPr="00261417" w:rsidRDefault="008A5A64" w:rsidP="00261417">
      <w:pPr>
        <w:pStyle w:val="BulletedList1"/>
        <w:rPr>
          <w:color w:val="auto"/>
        </w:rPr>
      </w:pPr>
      <w:r w:rsidRPr="00261417">
        <w:rPr>
          <w:color w:val="auto"/>
        </w:rPr>
        <w:t xml:space="preserve">Application </w:t>
      </w:r>
      <w:r w:rsidR="00A8754E" w:rsidRPr="00261417">
        <w:rPr>
          <w:color w:val="auto"/>
        </w:rPr>
        <w:t>load</w:t>
      </w:r>
    </w:p>
    <w:p w14:paraId="17F906E2" w14:textId="77777777" w:rsidR="00F01195" w:rsidRPr="00261417" w:rsidRDefault="008A5A64" w:rsidP="00261417">
      <w:pPr>
        <w:pStyle w:val="BulletedList1"/>
        <w:rPr>
          <w:color w:val="auto"/>
        </w:rPr>
      </w:pPr>
      <w:r w:rsidRPr="00261417">
        <w:rPr>
          <w:color w:val="auto"/>
        </w:rPr>
        <w:t xml:space="preserve">Application </w:t>
      </w:r>
      <w:r w:rsidR="00A8754E" w:rsidRPr="00261417">
        <w:rPr>
          <w:color w:val="auto"/>
        </w:rPr>
        <w:t>launch authorization</w:t>
      </w:r>
    </w:p>
    <w:p w14:paraId="17F906E3" w14:textId="77777777" w:rsidR="00F01195" w:rsidRPr="00261417" w:rsidRDefault="008A5A64" w:rsidP="00261417">
      <w:pPr>
        <w:pStyle w:val="BulletedList1"/>
        <w:rPr>
          <w:color w:val="auto"/>
        </w:rPr>
      </w:pPr>
      <w:r w:rsidRPr="00261417">
        <w:rPr>
          <w:color w:val="auto"/>
        </w:rPr>
        <w:t xml:space="preserve">Management </w:t>
      </w:r>
      <w:r w:rsidR="001D665B" w:rsidRPr="00261417">
        <w:rPr>
          <w:color w:val="auto"/>
        </w:rPr>
        <w:t>Console</w:t>
      </w:r>
    </w:p>
    <w:p w14:paraId="17F906E4" w14:textId="77777777" w:rsidR="00F01195" w:rsidRPr="00261417" w:rsidRDefault="008A5A64" w:rsidP="00261417">
      <w:pPr>
        <w:pStyle w:val="BulletedList1"/>
        <w:rPr>
          <w:color w:val="auto"/>
        </w:rPr>
      </w:pPr>
      <w:r w:rsidRPr="00261417">
        <w:rPr>
          <w:color w:val="auto"/>
        </w:rPr>
        <w:t>Online/</w:t>
      </w:r>
      <w:r w:rsidR="00A8754E" w:rsidRPr="00261417">
        <w:rPr>
          <w:color w:val="auto"/>
        </w:rPr>
        <w:t xml:space="preserve">offline </w:t>
      </w:r>
      <w:r w:rsidRPr="00261417">
        <w:rPr>
          <w:color w:val="auto"/>
        </w:rPr>
        <w:t xml:space="preserve">client application usage data collection and reporting or </w:t>
      </w:r>
      <w:r w:rsidR="00A8754E" w:rsidRPr="00261417">
        <w:rPr>
          <w:color w:val="auto"/>
        </w:rPr>
        <w:t>offline metering</w:t>
      </w:r>
    </w:p>
    <w:p w14:paraId="17F906E5" w14:textId="77777777" w:rsidR="000075EA" w:rsidRPr="005C024C" w:rsidRDefault="008A5A64" w:rsidP="00832187">
      <w:pPr>
        <w:pStyle w:val="Text"/>
      </w:pPr>
      <w:r w:rsidRPr="005C024C">
        <w:t xml:space="preserve">Most of these are lightweight operations and will place a very small load on the </w:t>
      </w:r>
      <w:r w:rsidR="001D665B" w:rsidRPr="005C024C">
        <w:t xml:space="preserve">server running </w:t>
      </w:r>
      <w:r w:rsidRPr="005C024C">
        <w:t xml:space="preserve">SQL </w:t>
      </w:r>
      <w:r w:rsidR="001D665B" w:rsidRPr="005C024C">
        <w:t>Server</w:t>
      </w:r>
      <w:r w:rsidRPr="005C024C">
        <w:t>. However, the offline metering will place a load on both the server and network based on the number of users and the amount of application usage data that is collected.</w:t>
      </w:r>
    </w:p>
    <w:p w14:paraId="17F906E6" w14:textId="77777777" w:rsidR="000075EA" w:rsidRPr="005C024C" w:rsidRDefault="008A5A64" w:rsidP="000075EA">
      <w:pPr>
        <w:pStyle w:val="Text"/>
      </w:pPr>
      <w:r w:rsidRPr="005C024C">
        <w:t xml:space="preserve">Running the built-in reporting capabilities available on the App-V Management Console in large environments can potentially add significant CPU load on the App-V SQL Server-based server. In such environments, </w:t>
      </w:r>
      <w:r w:rsidR="009040CD" w:rsidRPr="005C024C">
        <w:t xml:space="preserve">the </w:t>
      </w:r>
      <w:r w:rsidR="001D665B" w:rsidRPr="005C024C">
        <w:t xml:space="preserve">product group </w:t>
      </w:r>
      <w:r w:rsidRPr="005C024C">
        <w:t>recommend</w:t>
      </w:r>
      <w:r w:rsidR="009040CD" w:rsidRPr="005C024C">
        <w:t>s</w:t>
      </w:r>
      <w:r w:rsidRPr="005C024C">
        <w:t xml:space="preserve"> to</w:t>
      </w:r>
      <w:r w:rsidR="009040CD" w:rsidRPr="005C024C">
        <w:t xml:space="preserve"> periodically</w:t>
      </w:r>
      <w:r w:rsidRPr="005C024C">
        <w:t xml:space="preserve"> extract the data to a new database on a different server running SQL Server so that custom reports can be generated against it using existing reporting tools available in the organization. </w:t>
      </w:r>
    </w:p>
    <w:p w14:paraId="17F906E7" w14:textId="77777777" w:rsidR="000075EA" w:rsidRPr="0002398F" w:rsidRDefault="008A5A64" w:rsidP="000075EA">
      <w:pPr>
        <w:pStyle w:val="Text"/>
      </w:pPr>
      <w:r w:rsidRPr="005C024C">
        <w:t xml:space="preserve">The Microsoft Application Virtualization </w:t>
      </w:r>
      <w:r w:rsidR="005C024C" w:rsidRPr="005C024C">
        <w:t xml:space="preserve">data store </w:t>
      </w:r>
      <w:r w:rsidRPr="005C024C">
        <w:t>can be located on a dedicated SQL</w:t>
      </w:r>
      <w:r w:rsidR="006C661E">
        <w:t> </w:t>
      </w:r>
      <w:r w:rsidRPr="005C024C">
        <w:t>Server instance, or it may be located on a SQL Server instance that has sufficient capacity to accommodate the App-V database along with any other databases that reside on that instance.</w:t>
      </w:r>
      <w:r w:rsidR="000075EA" w:rsidRPr="00414BD9">
        <w:t xml:space="preserve"> </w:t>
      </w:r>
    </w:p>
    <w:p w14:paraId="17F906E8" w14:textId="77777777" w:rsidR="002B33CC" w:rsidRDefault="002B33CC" w:rsidP="00BB2061">
      <w:pPr>
        <w:pStyle w:val="Heading4"/>
        <w:rPr>
          <w:b w:val="0"/>
          <w:i w:val="0"/>
        </w:rPr>
      </w:pPr>
      <w:r w:rsidRPr="006C3456">
        <w:t>Database Sizing</w:t>
      </w:r>
    </w:p>
    <w:p w14:paraId="17F906E9" w14:textId="77777777" w:rsidR="00D71CB4" w:rsidRPr="005C024C" w:rsidRDefault="001D665B" w:rsidP="00832187">
      <w:pPr>
        <w:pStyle w:val="Text"/>
      </w:pPr>
      <w:r w:rsidRPr="005C024C">
        <w:t>D</w:t>
      </w:r>
      <w:r w:rsidR="008A5A64" w:rsidRPr="005C024C">
        <w:t xml:space="preserve">atabase sizing and growth are primarily dependent on application launches and </w:t>
      </w:r>
      <w:r w:rsidR="009040CD" w:rsidRPr="005C024C">
        <w:t xml:space="preserve">retained </w:t>
      </w:r>
      <w:r w:rsidR="008A5A64" w:rsidRPr="005C024C">
        <w:t>reporting information. These operations are ongoing and continually add to the size of the database. These two processes will need to be calculated along with</w:t>
      </w:r>
      <w:r w:rsidR="009040CD" w:rsidRPr="005C024C">
        <w:t xml:space="preserve"> any</w:t>
      </w:r>
      <w:r w:rsidR="008A5A64" w:rsidRPr="005C024C">
        <w:t xml:space="preserve"> database cleanup operations to predict the proper size of the database. Other database operations such as adding an application, adding new App-V </w:t>
      </w:r>
      <w:r w:rsidRPr="005C024C">
        <w:t>clients</w:t>
      </w:r>
      <w:r w:rsidR="008A5A64" w:rsidRPr="005C024C">
        <w:t xml:space="preserve">, and </w:t>
      </w:r>
      <w:r w:rsidR="00952977">
        <w:t xml:space="preserve">fixing </w:t>
      </w:r>
      <w:r w:rsidRPr="005C024C">
        <w:t>c</w:t>
      </w:r>
      <w:r w:rsidR="008A5A64" w:rsidRPr="005C024C">
        <w:t>lient errors will not significantly increase the size of the database.</w:t>
      </w:r>
    </w:p>
    <w:p w14:paraId="17F906EA" w14:textId="77777777" w:rsidR="000C0F3C" w:rsidRPr="005C024C" w:rsidRDefault="008A5A64" w:rsidP="000C0F3C">
      <w:pPr>
        <w:pStyle w:val="Text"/>
      </w:pPr>
      <w:r w:rsidRPr="005C024C">
        <w:t>If a user launches and shuts down one application per hour for a normal work day, for a population of 10,000 users, the total impact to the database would be approximately 125</w:t>
      </w:r>
      <w:r w:rsidR="006C661E">
        <w:t> </w:t>
      </w:r>
      <w:r w:rsidR="002E549B">
        <w:t>megabytes (</w:t>
      </w:r>
      <w:r w:rsidRPr="005C024C">
        <w:t>MB</w:t>
      </w:r>
      <w:r w:rsidR="002E549B">
        <w:t>)</w:t>
      </w:r>
      <w:r w:rsidRPr="005C024C">
        <w:t xml:space="preserve"> per day.</w:t>
      </w:r>
    </w:p>
    <w:p w14:paraId="17F906EB" w14:textId="77777777" w:rsidR="000C0F3C" w:rsidRPr="005C024C" w:rsidRDefault="008A5A64" w:rsidP="00832187">
      <w:pPr>
        <w:pStyle w:val="Text"/>
      </w:pPr>
      <w:r w:rsidRPr="005C024C">
        <w:t>The following equation can be used to approximate the amount of data created by launching applications against a Management Server:</w:t>
      </w:r>
    </w:p>
    <w:p w14:paraId="17F906EC" w14:textId="77777777" w:rsidR="00F01195" w:rsidRPr="005C024C" w:rsidRDefault="008A5A64">
      <w:pPr>
        <w:pStyle w:val="Text"/>
        <w:ind w:left="360"/>
        <w:rPr>
          <w:b/>
        </w:rPr>
      </w:pPr>
      <w:r w:rsidRPr="005C024C">
        <w:rPr>
          <w:b/>
        </w:rPr>
        <w:t>(560 bytes per launch and shutdown) X (number of launches per day) X (user population) = Daily database growth</w:t>
      </w:r>
    </w:p>
    <w:p w14:paraId="17F906ED" w14:textId="77777777" w:rsidR="00F01195" w:rsidRPr="005C024C" w:rsidRDefault="001D665B">
      <w:pPr>
        <w:pStyle w:val="AlertText"/>
      </w:pPr>
      <w:r w:rsidRPr="005C024C">
        <w:rPr>
          <w:b/>
        </w:rPr>
        <w:t>Note</w:t>
      </w:r>
      <w:r w:rsidRPr="005C024C">
        <w:t>   </w:t>
      </w:r>
      <w:r w:rsidR="008A5A64" w:rsidRPr="005C024C">
        <w:t xml:space="preserve">This should only include applications launched from the Management Server, not from Streaming Servers, IIS </w:t>
      </w:r>
      <w:r w:rsidRPr="005C024C">
        <w:t>servers</w:t>
      </w:r>
      <w:r w:rsidR="008A5A64" w:rsidRPr="005C024C">
        <w:t xml:space="preserve">, or </w:t>
      </w:r>
      <w:r w:rsidRPr="005C024C">
        <w:t>file servers</w:t>
      </w:r>
      <w:r w:rsidR="008A5A64" w:rsidRPr="005C024C">
        <w:t>, as that data is not captured and sent to the data store.</w:t>
      </w:r>
    </w:p>
    <w:p w14:paraId="17F906EE" w14:textId="77777777" w:rsidR="000C0F3C" w:rsidRPr="005C024C" w:rsidRDefault="008A5A64" w:rsidP="000C0F3C">
      <w:pPr>
        <w:pStyle w:val="Text"/>
      </w:pPr>
      <w:r w:rsidRPr="005C024C">
        <w:t xml:space="preserve">If one application was launched each hour by a user all day, for a population of 10,000 users, the total would be approximately 80 MB of data added to the </w:t>
      </w:r>
      <w:r w:rsidR="001D665B" w:rsidRPr="005C024C">
        <w:t xml:space="preserve">data store </w:t>
      </w:r>
      <w:r w:rsidRPr="005C024C">
        <w:t>each day.</w:t>
      </w:r>
    </w:p>
    <w:p w14:paraId="17F906EF" w14:textId="77777777" w:rsidR="000C0F3C" w:rsidRPr="005C024C" w:rsidRDefault="008A5A64" w:rsidP="00832187">
      <w:pPr>
        <w:pStyle w:val="Text"/>
      </w:pPr>
      <w:r w:rsidRPr="005C024C">
        <w:t>The following equation can be used to approximate the amount of data created by application usage information:</w:t>
      </w:r>
    </w:p>
    <w:p w14:paraId="17F906F0" w14:textId="77777777" w:rsidR="00F01195" w:rsidRDefault="008A5A64">
      <w:pPr>
        <w:pStyle w:val="Text"/>
        <w:ind w:left="360"/>
        <w:rPr>
          <w:b/>
        </w:rPr>
      </w:pPr>
      <w:r w:rsidRPr="005C024C">
        <w:rPr>
          <w:b/>
        </w:rPr>
        <w:t>(365 bytes per application launched) X (number of launches per day) X (user population) = Daily database growth</w:t>
      </w:r>
    </w:p>
    <w:p w14:paraId="17F906F1" w14:textId="77777777" w:rsidR="002B33CC" w:rsidRPr="00421ABF" w:rsidRDefault="002B33CC" w:rsidP="006B301E">
      <w:pPr>
        <w:pStyle w:val="Heading2"/>
      </w:pPr>
      <w:r w:rsidRPr="00421ABF">
        <w:lastRenderedPageBreak/>
        <w:t xml:space="preserve">Task </w:t>
      </w:r>
      <w:r>
        <w:t>2</w:t>
      </w:r>
      <w:r w:rsidRPr="00421ABF">
        <w:t xml:space="preserve">: </w:t>
      </w:r>
      <w:r>
        <w:t>Determine Fault Tolerance for Each Role</w:t>
      </w:r>
    </w:p>
    <w:p w14:paraId="17F906F2" w14:textId="77777777" w:rsidR="002B33CC" w:rsidRPr="006B301E" w:rsidRDefault="002B33CC" w:rsidP="009352CE">
      <w:pPr>
        <w:pStyle w:val="Text"/>
      </w:pPr>
      <w:r w:rsidRPr="006B301E">
        <w:t xml:space="preserve">A number of services are important to the functionality of the App-V infrastructure. </w:t>
      </w:r>
      <w:r w:rsidR="005C024C">
        <w:br/>
      </w:r>
      <w:r w:rsidRPr="006B301E">
        <w:t xml:space="preserve">In order to increase the reliability and availability of these services, additional technology can be used to increase each component system’s fault tolerance. </w:t>
      </w:r>
    </w:p>
    <w:p w14:paraId="17F906F3" w14:textId="77777777" w:rsidR="002B33CC" w:rsidRPr="006B301E" w:rsidRDefault="002B33CC" w:rsidP="009352CE">
      <w:pPr>
        <w:pStyle w:val="Text"/>
      </w:pPr>
      <w:r>
        <w:t>C</w:t>
      </w:r>
      <w:r w:rsidRPr="006B301E">
        <w:t>omponent</w:t>
      </w:r>
      <w:r>
        <w:t>-</w:t>
      </w:r>
      <w:r w:rsidRPr="006B301E">
        <w:t xml:space="preserve">level fault tolerance, such </w:t>
      </w:r>
      <w:r w:rsidR="005C024C">
        <w:t xml:space="preserve">as </w:t>
      </w:r>
      <w:r w:rsidR="006104D8">
        <w:t>hard drive mirroring</w:t>
      </w:r>
      <w:r w:rsidRPr="006B301E">
        <w:t xml:space="preserve">, is not discussed at an App-V role level. </w:t>
      </w:r>
    </w:p>
    <w:p w14:paraId="17F906F4" w14:textId="77777777" w:rsidR="002B33CC" w:rsidRPr="0002398F" w:rsidRDefault="002B33CC" w:rsidP="006B301E">
      <w:pPr>
        <w:pStyle w:val="Heading3"/>
      </w:pPr>
      <w:r>
        <w:t>Management Server Service</w:t>
      </w:r>
    </w:p>
    <w:p w14:paraId="17F906F5" w14:textId="77777777" w:rsidR="002B33CC" w:rsidRPr="00421ABF" w:rsidRDefault="002B33CC" w:rsidP="006B301E">
      <w:pPr>
        <w:pStyle w:val="Text"/>
      </w:pPr>
      <w:r w:rsidRPr="00414BD9">
        <w:t xml:space="preserve">Any server may host the </w:t>
      </w:r>
      <w:r>
        <w:t xml:space="preserve">Management Server </w:t>
      </w:r>
      <w:r w:rsidR="000A7BD0">
        <w:t xml:space="preserve">service </w:t>
      </w:r>
      <w:r w:rsidRPr="00414BD9">
        <w:t xml:space="preserve">as long as it can communicate with the App-V database and </w:t>
      </w:r>
      <w:r w:rsidR="00F27CB2">
        <w:t>AD DS</w:t>
      </w:r>
      <w:r w:rsidRPr="00414BD9">
        <w:t xml:space="preserve">. The </w:t>
      </w:r>
      <w:r>
        <w:t xml:space="preserve">Management Server </w:t>
      </w:r>
      <w:r w:rsidR="000A7BD0">
        <w:t xml:space="preserve">service </w:t>
      </w:r>
      <w:r w:rsidRPr="00414BD9">
        <w:t xml:space="preserve">reads and writes configuration data to the App-V database as well as querying Active Directory for </w:t>
      </w:r>
      <w:r w:rsidRPr="00421ABF">
        <w:t xml:space="preserve">group membership information. Typically, this </w:t>
      </w:r>
      <w:r>
        <w:t xml:space="preserve">service </w:t>
      </w:r>
      <w:r w:rsidRPr="00421ABF">
        <w:t>will be installed on the Management Server in smaller installations. The Management Console can be placed on the same Management Server</w:t>
      </w:r>
      <w:r>
        <w:t>,</w:t>
      </w:r>
      <w:r w:rsidRPr="00421ABF">
        <w:t xml:space="preserve"> or </w:t>
      </w:r>
      <w:r>
        <w:t xml:space="preserve">it </w:t>
      </w:r>
      <w:r w:rsidRPr="00421ABF">
        <w:t xml:space="preserve">may be placed on an administrator’s workstation. </w:t>
      </w:r>
    </w:p>
    <w:p w14:paraId="17F906F6" w14:textId="77777777" w:rsidR="002B33CC" w:rsidRPr="0002398F" w:rsidRDefault="002B33CC" w:rsidP="006B301E">
      <w:pPr>
        <w:pStyle w:val="Text"/>
      </w:pPr>
      <w:r w:rsidRPr="00421ABF">
        <w:t xml:space="preserve">The </w:t>
      </w:r>
      <w:r>
        <w:t xml:space="preserve">Management Server </w:t>
      </w:r>
      <w:r w:rsidR="000A7BD0">
        <w:t xml:space="preserve">service </w:t>
      </w:r>
      <w:r w:rsidRPr="00414BD9">
        <w:t>is only used to configure the App-V environment</w:t>
      </w:r>
      <w:r>
        <w:t xml:space="preserve"> and generate reports</w:t>
      </w:r>
      <w:r w:rsidRPr="00414BD9">
        <w:t xml:space="preserve">. If the </w:t>
      </w:r>
      <w:r>
        <w:t xml:space="preserve">service </w:t>
      </w:r>
      <w:r w:rsidRPr="00414BD9">
        <w:t>fails, the App-V system will continue to function normally with the exception of App-V management changes and reporting.</w:t>
      </w:r>
    </w:p>
    <w:p w14:paraId="17F906F7" w14:textId="77777777" w:rsidR="002B33CC" w:rsidRDefault="002B33CC" w:rsidP="006B301E">
      <w:pPr>
        <w:pStyle w:val="Text"/>
      </w:pPr>
      <w:r>
        <w:t xml:space="preserve">App-V does not offer any automatic fault tolerance for the Management Server </w:t>
      </w:r>
      <w:r w:rsidR="000A7BD0">
        <w:t>service</w:t>
      </w:r>
      <w:r>
        <w:t>, so it is a single point of failure to be monitored in the system.</w:t>
      </w:r>
    </w:p>
    <w:p w14:paraId="17F906F8" w14:textId="77777777" w:rsidR="002B33CC" w:rsidRDefault="002B33CC" w:rsidP="006B301E">
      <w:pPr>
        <w:pStyle w:val="Text"/>
        <w:rPr>
          <w:i/>
        </w:rPr>
      </w:pPr>
      <w:r>
        <w:t xml:space="preserve">Record the servers designated to hold the Management Server </w:t>
      </w:r>
      <w:r w:rsidR="000A7BD0">
        <w:t xml:space="preserve">service </w:t>
      </w:r>
      <w:r>
        <w:t xml:space="preserve">in </w:t>
      </w:r>
      <w:r w:rsidR="002E56CF">
        <w:t>Table A-3</w:t>
      </w:r>
      <w:r>
        <w:t xml:space="preserve"> in Appendix</w:t>
      </w:r>
      <w:r w:rsidR="005A520F">
        <w:t xml:space="preserve"> A</w:t>
      </w:r>
      <w:r>
        <w:t>.</w:t>
      </w:r>
    </w:p>
    <w:p w14:paraId="17F906F9" w14:textId="77777777" w:rsidR="002B33CC" w:rsidRPr="0002398F" w:rsidRDefault="002B33CC" w:rsidP="006B301E">
      <w:pPr>
        <w:pStyle w:val="Heading3"/>
      </w:pPr>
      <w:r w:rsidRPr="00414BD9">
        <w:t xml:space="preserve">Microsoft SQL Server </w:t>
      </w:r>
      <w:r>
        <w:t>Fault Tolerance</w:t>
      </w:r>
    </w:p>
    <w:p w14:paraId="17F906FA" w14:textId="77777777" w:rsidR="00F01195" w:rsidRDefault="002B33CC">
      <w:pPr>
        <w:pStyle w:val="Text"/>
      </w:pPr>
      <w:r w:rsidRPr="00414BD9">
        <w:t>App-V requires SQL Server 2000</w:t>
      </w:r>
      <w:r>
        <w:t xml:space="preserve"> (SP3a or SP4)</w:t>
      </w:r>
      <w:r w:rsidRPr="00414BD9">
        <w:t>, SQL Server 2005</w:t>
      </w:r>
      <w:r>
        <w:t xml:space="preserve"> (SP1 or SP2)</w:t>
      </w:r>
      <w:r w:rsidRPr="00414BD9">
        <w:t xml:space="preserve">, or </w:t>
      </w:r>
      <w:r w:rsidR="005C024C">
        <w:br/>
      </w:r>
      <w:r w:rsidRPr="00414BD9">
        <w:t>SQL Server 2008.</w:t>
      </w:r>
      <w:r w:rsidR="008A5A64" w:rsidRPr="008A5A64">
        <w:t xml:space="preserve"> </w:t>
      </w:r>
      <w:r w:rsidRPr="00414BD9">
        <w:t xml:space="preserve">Data about the application, license management, and </w:t>
      </w:r>
      <w:r>
        <w:t>reporting</w:t>
      </w:r>
      <w:r w:rsidRPr="00414BD9">
        <w:t xml:space="preserve"> are kept in the SQL Server database. In locations where fault tolerance is not required, the SQL Server-based server can be installed on the same server</w:t>
      </w:r>
      <w:r>
        <w:t xml:space="preserve"> as the Management Server </w:t>
      </w:r>
      <w:r w:rsidR="000A7BD0">
        <w:t xml:space="preserve">service </w:t>
      </w:r>
      <w:r>
        <w:t xml:space="preserve">and </w:t>
      </w:r>
      <w:r w:rsidRPr="00414BD9">
        <w:t xml:space="preserve">Management Server. </w:t>
      </w:r>
      <w:r w:rsidR="001B1945">
        <w:t xml:space="preserve">For more </w:t>
      </w:r>
      <w:r w:rsidR="009A48C6">
        <w:t>information</w:t>
      </w:r>
      <w:r w:rsidR="002E549B">
        <w:t>, see</w:t>
      </w:r>
      <w:r w:rsidR="009A48C6">
        <w:t xml:space="preserve"> the</w:t>
      </w:r>
      <w:r w:rsidR="001B1945">
        <w:t xml:space="preserve"> </w:t>
      </w:r>
      <w:r w:rsidR="009A48C6" w:rsidRPr="002E549B">
        <w:rPr>
          <w:i/>
        </w:rPr>
        <w:t>Infrastructure Planning and Design</w:t>
      </w:r>
      <w:r w:rsidR="005C024C" w:rsidRPr="002E549B">
        <w:rPr>
          <w:i/>
        </w:rPr>
        <w:t xml:space="preserve"> </w:t>
      </w:r>
      <w:r w:rsidR="002E549B" w:rsidRPr="002E549B">
        <w:rPr>
          <w:i/>
        </w:rPr>
        <w:t>G</w:t>
      </w:r>
      <w:r w:rsidR="005C024C" w:rsidRPr="002E549B">
        <w:rPr>
          <w:i/>
        </w:rPr>
        <w:t>uide</w:t>
      </w:r>
      <w:r w:rsidR="009A48C6" w:rsidRPr="002E549B">
        <w:rPr>
          <w:i/>
        </w:rPr>
        <w:t xml:space="preserve"> for</w:t>
      </w:r>
      <w:r w:rsidR="001B1945" w:rsidRPr="002E549B">
        <w:rPr>
          <w:i/>
        </w:rPr>
        <w:t xml:space="preserve"> </w:t>
      </w:r>
      <w:r w:rsidR="002E549B">
        <w:rPr>
          <w:i/>
        </w:rPr>
        <w:t xml:space="preserve">Microsoft </w:t>
      </w:r>
      <w:r w:rsidR="001B1945" w:rsidRPr="002E549B">
        <w:rPr>
          <w:i/>
        </w:rPr>
        <w:t>SQL Server 2008</w:t>
      </w:r>
      <w:r w:rsidR="009A48C6" w:rsidRPr="002E549B">
        <w:rPr>
          <w:i/>
        </w:rPr>
        <w:t xml:space="preserve"> </w:t>
      </w:r>
      <w:r w:rsidR="002E549B" w:rsidRPr="002E549B">
        <w:rPr>
          <w:i/>
        </w:rPr>
        <w:t>and Microsoft SQL Server 2008 R2</w:t>
      </w:r>
      <w:r w:rsidR="002E549B">
        <w:t xml:space="preserve"> at </w:t>
      </w:r>
      <w:hyperlink r:id="rId38" w:history="1">
        <w:r w:rsidR="009A48C6" w:rsidRPr="001121C5">
          <w:rPr>
            <w:rStyle w:val="Hyperlink"/>
          </w:rPr>
          <w:t>http://go.microsoft.com/fwlink/?LinkId=163302</w:t>
        </w:r>
      </w:hyperlink>
      <w:r w:rsidR="009A48C6">
        <w:t xml:space="preserve">. </w:t>
      </w:r>
    </w:p>
    <w:p w14:paraId="17F906FB" w14:textId="77777777" w:rsidR="002B33CC" w:rsidRPr="0002398F" w:rsidRDefault="002B33CC" w:rsidP="006B301E">
      <w:pPr>
        <w:pStyle w:val="Text"/>
      </w:pPr>
      <w:r w:rsidRPr="00414BD9">
        <w:t xml:space="preserve">If the App-V database is unavailable, no configuration changes can be made to the App-V system. Streaming Servers that are currently running will continue to service clients. However, the </w:t>
      </w:r>
      <w:r>
        <w:t xml:space="preserve">Management Server </w:t>
      </w:r>
      <w:r w:rsidR="000A7BD0">
        <w:t xml:space="preserve">service </w:t>
      </w:r>
      <w:r w:rsidRPr="00414BD9">
        <w:t>will fail to run if the database is unavailable during startup.</w:t>
      </w:r>
    </w:p>
    <w:p w14:paraId="17F906FC" w14:textId="77777777" w:rsidR="002B33CC" w:rsidRDefault="002B33CC" w:rsidP="006B301E">
      <w:pPr>
        <w:pStyle w:val="Text"/>
      </w:pPr>
      <w:r w:rsidRPr="00414BD9">
        <w:t xml:space="preserve">SQL Server provides a number of mechanisms for fault tolerance. This includes </w:t>
      </w:r>
      <w:r w:rsidR="005C024C">
        <w:t>d</w:t>
      </w:r>
      <w:r w:rsidR="005C024C" w:rsidRPr="00414BD9">
        <w:t xml:space="preserve">atabase </w:t>
      </w:r>
      <w:r w:rsidR="005C024C">
        <w:t>m</w:t>
      </w:r>
      <w:r w:rsidR="005C024C" w:rsidRPr="00414BD9">
        <w:t>irroring</w:t>
      </w:r>
      <w:r w:rsidRPr="00414BD9">
        <w:t xml:space="preserve">, </w:t>
      </w:r>
      <w:r w:rsidR="005C024C">
        <w:t>l</w:t>
      </w:r>
      <w:r w:rsidR="005C024C" w:rsidRPr="00414BD9">
        <w:t xml:space="preserve">og </w:t>
      </w:r>
      <w:r w:rsidR="005C024C">
        <w:t>s</w:t>
      </w:r>
      <w:r w:rsidR="005C024C" w:rsidRPr="00414BD9">
        <w:t>hipping</w:t>
      </w:r>
      <w:r w:rsidRPr="00414BD9">
        <w:t xml:space="preserve">, </w:t>
      </w:r>
      <w:r w:rsidR="005C024C">
        <w:t>s</w:t>
      </w:r>
      <w:r w:rsidR="005C024C" w:rsidRPr="00414BD9">
        <w:t xml:space="preserve">erver </w:t>
      </w:r>
      <w:r w:rsidR="005C024C">
        <w:t>c</w:t>
      </w:r>
      <w:r w:rsidR="005C024C" w:rsidRPr="00414BD9">
        <w:t>lustering</w:t>
      </w:r>
      <w:r w:rsidRPr="00414BD9">
        <w:t xml:space="preserve">, and </w:t>
      </w:r>
      <w:r w:rsidR="005C024C">
        <w:t>p</w:t>
      </w:r>
      <w:r w:rsidR="005C024C" w:rsidRPr="00414BD9">
        <w:t>eer</w:t>
      </w:r>
      <w:r w:rsidRPr="00414BD9">
        <w:t>-to-</w:t>
      </w:r>
      <w:r w:rsidR="005C024C">
        <w:t>p</w:t>
      </w:r>
      <w:r w:rsidR="005C024C" w:rsidRPr="00414BD9">
        <w:t xml:space="preserve">eer </w:t>
      </w:r>
      <w:r w:rsidR="005C024C">
        <w:t>r</w:t>
      </w:r>
      <w:r w:rsidR="005C024C" w:rsidRPr="00414BD9">
        <w:t>eplication</w:t>
      </w:r>
      <w:r w:rsidRPr="00414BD9">
        <w:t>. Although all of these provide some form of increased fault tolerance for a database, the only supported method for App-V today is server clustering.</w:t>
      </w:r>
    </w:p>
    <w:p w14:paraId="17F906FD" w14:textId="77777777" w:rsidR="002B33CC" w:rsidRDefault="002B33CC" w:rsidP="006B301E">
      <w:pPr>
        <w:pStyle w:val="Text"/>
      </w:pPr>
      <w:r w:rsidRPr="00414BD9">
        <w:t xml:space="preserve">Clustering SQL Server-based servers will increase the complexity of the environment. </w:t>
      </w:r>
      <w:r w:rsidRPr="00421ABF">
        <w:t xml:space="preserve">Server clusters are made up of two or more servers that can assume the load of the other servers in the cluster in the event of a failure. </w:t>
      </w:r>
      <w:r w:rsidRPr="00414BD9">
        <w:t xml:space="preserve">Creating a new cluster will require additional servers with the appropriate hardware to support the cluster service. </w:t>
      </w:r>
      <w:r w:rsidR="00417AD3">
        <w:t>Clustering</w:t>
      </w:r>
      <w:r w:rsidRPr="00414BD9">
        <w:t xml:space="preserve"> will also require a shared storage device that can be locally attached to the servers running SQL Server, thus increasing the costs of </w:t>
      </w:r>
      <w:r w:rsidRPr="00421ABF">
        <w:t xml:space="preserve">deploying App-V. </w:t>
      </w:r>
    </w:p>
    <w:p w14:paraId="17F906FE" w14:textId="77777777" w:rsidR="002B33CC" w:rsidRPr="00421ABF" w:rsidRDefault="002B33CC" w:rsidP="006B301E">
      <w:pPr>
        <w:pStyle w:val="Text"/>
      </w:pPr>
      <w:r>
        <w:t>Record the designated SQL Server-based servers and the selected fault</w:t>
      </w:r>
      <w:r w:rsidR="00955648">
        <w:t>-</w:t>
      </w:r>
      <w:r>
        <w:t xml:space="preserve">tolerance level in </w:t>
      </w:r>
      <w:r w:rsidR="002E56CF">
        <w:t>Table A-3</w:t>
      </w:r>
      <w:r>
        <w:t xml:space="preserve"> in Appendix</w:t>
      </w:r>
      <w:r w:rsidR="005A520F">
        <w:t xml:space="preserve"> A</w:t>
      </w:r>
      <w:r>
        <w:t>.</w:t>
      </w:r>
    </w:p>
    <w:p w14:paraId="17F906FF" w14:textId="77777777" w:rsidR="00AD3319" w:rsidRDefault="00AD3319">
      <w:pPr>
        <w:spacing w:before="0" w:after="0" w:line="240" w:lineRule="auto"/>
        <w:rPr>
          <w:rFonts w:ascii="Arial" w:hAnsi="Arial"/>
          <w:color w:val="000000"/>
          <w:kern w:val="24"/>
          <w:sz w:val="28"/>
          <w:szCs w:val="36"/>
        </w:rPr>
      </w:pPr>
      <w:r>
        <w:br w:type="page"/>
      </w:r>
    </w:p>
    <w:p w14:paraId="17F90700" w14:textId="77777777" w:rsidR="000A7BD0" w:rsidRPr="0002398F" w:rsidRDefault="00AD3319" w:rsidP="00AD3319">
      <w:pPr>
        <w:pStyle w:val="Heading3"/>
      </w:pPr>
      <w:r w:rsidRPr="00414BD9">
        <w:lastRenderedPageBreak/>
        <w:t>Management Server</w:t>
      </w:r>
    </w:p>
    <w:p w14:paraId="17F90701" w14:textId="77777777" w:rsidR="002B33CC" w:rsidRPr="0002398F" w:rsidRDefault="002B33CC" w:rsidP="006B301E">
      <w:pPr>
        <w:pStyle w:val="Text"/>
      </w:pPr>
      <w:r w:rsidRPr="00414BD9">
        <w:t xml:space="preserve">Management Servers perform a critical role in the App-V infrastructure. They are the servers that have direct connectivity to the client workstations. The Management Server role must be deployed in the same location and, if possible, on the same fast LAN as the SQL Server role in order to ensure good connectivity between the Management Server and the App-V configuration information that is stored in the SQL Server database. In locations where fault tolerance is not required, the Management Server can be deployed to the same server as SQL Server and the </w:t>
      </w:r>
      <w:r>
        <w:t xml:space="preserve">Management Server </w:t>
      </w:r>
      <w:r w:rsidR="000A7BD0">
        <w:t>service</w:t>
      </w:r>
      <w:r w:rsidRPr="00414BD9">
        <w:t>.</w:t>
      </w:r>
    </w:p>
    <w:p w14:paraId="17F90702" w14:textId="77777777" w:rsidR="002B33CC" w:rsidRPr="00421ABF" w:rsidRDefault="002B33CC" w:rsidP="006B301E">
      <w:pPr>
        <w:pStyle w:val="Text"/>
      </w:pPr>
      <w:r w:rsidRPr="00414BD9">
        <w:t xml:space="preserve">Fault tolerance is achieved by load balancing Management Servers. </w:t>
      </w:r>
      <w:r w:rsidRPr="00421ABF">
        <w:t xml:space="preserve">The Management Server is not cluster aware nor has it been tested on a server cluster, so this configuration is not supported at this time. There are two </w:t>
      </w:r>
      <w:r w:rsidR="006C3456">
        <w:t>N</w:t>
      </w:r>
      <w:r w:rsidRPr="00421ABF">
        <w:t xml:space="preserve">etwork </w:t>
      </w:r>
      <w:r w:rsidR="006C3456">
        <w:t>L</w:t>
      </w:r>
      <w:r w:rsidRPr="00421ABF">
        <w:t xml:space="preserve">oad </w:t>
      </w:r>
      <w:r w:rsidR="006C3456">
        <w:t>B</w:t>
      </w:r>
      <w:r w:rsidRPr="00421ABF">
        <w:t xml:space="preserve">alancing </w:t>
      </w:r>
      <w:r w:rsidR="006C3456">
        <w:t xml:space="preserve">(NLB) </w:t>
      </w:r>
      <w:r w:rsidRPr="00421ABF">
        <w:t>options available: software-based NLB and hardware load balancer.</w:t>
      </w:r>
    </w:p>
    <w:p w14:paraId="17F90703" w14:textId="77777777" w:rsidR="002B33CC" w:rsidRPr="00421ABF" w:rsidRDefault="002B33CC" w:rsidP="006B301E">
      <w:pPr>
        <w:pStyle w:val="Heading4"/>
      </w:pPr>
      <w:r w:rsidRPr="00421ABF">
        <w:t>Option 1: Software-Based NLB</w:t>
      </w:r>
    </w:p>
    <w:p w14:paraId="17F90704" w14:textId="77777777" w:rsidR="002B33CC" w:rsidRPr="00421ABF" w:rsidRDefault="002B33CC" w:rsidP="006B301E">
      <w:pPr>
        <w:pStyle w:val="Text"/>
      </w:pPr>
      <w:r w:rsidRPr="00421ABF">
        <w:t xml:space="preserve">NLB is a cost-effective method for providing load balancing as well as a basic level of fault tolerance and scalability. NLB does not query the health of the </w:t>
      </w:r>
      <w:r w:rsidR="00CB0D0A">
        <w:t>R</w:t>
      </w:r>
      <w:r w:rsidR="00CB0D0A" w:rsidRPr="00421ABF">
        <w:t>eal</w:t>
      </w:r>
      <w:r w:rsidRPr="00421ABF">
        <w:t>-</w:t>
      </w:r>
      <w:r w:rsidR="00CB0D0A">
        <w:t>T</w:t>
      </w:r>
      <w:r w:rsidR="00CB0D0A" w:rsidRPr="00421ABF">
        <w:t xml:space="preserve">ime </w:t>
      </w:r>
      <w:r w:rsidR="00CB0D0A">
        <w:t>S</w:t>
      </w:r>
      <w:r w:rsidR="00CB0D0A" w:rsidRPr="00421ABF">
        <w:t xml:space="preserve">treaming </w:t>
      </w:r>
      <w:r w:rsidR="00CB0D0A">
        <w:t>P</w:t>
      </w:r>
      <w:r w:rsidR="00CB0D0A" w:rsidRPr="00421ABF">
        <w:t xml:space="preserve">rotocol </w:t>
      </w:r>
      <w:r w:rsidRPr="00421ABF">
        <w:t>(RTSP) on the server. This can lead to a situation where the server appears healthy because the NLB heartbe</w:t>
      </w:r>
      <w:r w:rsidRPr="00CD7764">
        <w:t xml:space="preserve">at is detected; however, the App-V </w:t>
      </w:r>
      <w:r>
        <w:t xml:space="preserve">Management Server </w:t>
      </w:r>
      <w:r w:rsidR="009679F3">
        <w:t>service</w:t>
      </w:r>
      <w:r w:rsidR="009679F3" w:rsidRPr="00CD7764">
        <w:t xml:space="preserve"> </w:t>
      </w:r>
      <w:r w:rsidRPr="00CD7764">
        <w:t>is down and</w:t>
      </w:r>
      <w:r w:rsidRPr="00421ABF">
        <w:t xml:space="preserve"> will not answer client requests. </w:t>
      </w:r>
    </w:p>
    <w:p w14:paraId="17F90705" w14:textId="77777777" w:rsidR="002B33CC" w:rsidRPr="00421ABF" w:rsidRDefault="002B33CC" w:rsidP="006B301E">
      <w:pPr>
        <w:pStyle w:val="Text"/>
      </w:pPr>
      <w:r w:rsidRPr="00421ABF">
        <w:t xml:space="preserve">Although up to 32 systems can be placed in a single software-based NLB cluster using Microsoft NLB, it has been observed in production that the effective performance of the system drops for cluster groups containing more than six members, so independent verification testing should be conducted if needed. </w:t>
      </w:r>
    </w:p>
    <w:p w14:paraId="17F90706" w14:textId="77777777" w:rsidR="002B33CC" w:rsidRPr="00421ABF" w:rsidRDefault="002B33CC" w:rsidP="006B301E">
      <w:pPr>
        <w:pStyle w:val="Heading4"/>
      </w:pPr>
      <w:r w:rsidRPr="00421ABF">
        <w:t>Option 2: Hardware Load Balancer</w:t>
      </w:r>
    </w:p>
    <w:p w14:paraId="17F90707" w14:textId="77777777" w:rsidR="002B33CC" w:rsidRDefault="002B33CC" w:rsidP="006B301E">
      <w:pPr>
        <w:pStyle w:val="Text"/>
      </w:pPr>
      <w:r w:rsidRPr="00421ABF">
        <w:t>To provide access to the Management Server array of servers and to recognize when a Management Server has stopped responding to requests automatically, a hardware load-balancing solution that supports HTTP and RTSP is required. This level of configuration adds complexity to the overall deployment of the App-V servers. Hardware load balancers also add costs to the App-V solution. Two or more hardware load balancers are necessary. If only one is implemented, then the hardware load balancer becomes the single point of failure. Because the handling of client connections is handled by specialized hardware, hardware load balancers tend to scale to handle more concurrent client sessions than software-based load balancers.</w:t>
      </w:r>
    </w:p>
    <w:p w14:paraId="17F90708" w14:textId="77777777" w:rsidR="002B33CC" w:rsidRPr="00F973F1" w:rsidRDefault="002B33CC" w:rsidP="006B301E">
      <w:pPr>
        <w:pStyle w:val="Text"/>
      </w:pPr>
      <w:r>
        <w:t xml:space="preserve">Record the servers designated as the Management Server and the selected fault tolerance in </w:t>
      </w:r>
      <w:r w:rsidR="002E56CF">
        <w:t>Table A-3</w:t>
      </w:r>
      <w:r>
        <w:t xml:space="preserve"> in Appendix</w:t>
      </w:r>
      <w:r w:rsidR="005A520F">
        <w:t xml:space="preserve"> A</w:t>
      </w:r>
      <w:r>
        <w:t>.</w:t>
      </w:r>
    </w:p>
    <w:p w14:paraId="17F90709" w14:textId="77777777" w:rsidR="00946C51" w:rsidRDefault="00946C51">
      <w:pPr>
        <w:spacing w:before="0" w:after="0" w:line="240" w:lineRule="auto"/>
        <w:rPr>
          <w:rFonts w:ascii="Arial Black" w:hAnsi="Arial Black"/>
          <w:b w:val="0"/>
          <w:i/>
          <w:color w:val="000000"/>
          <w:kern w:val="24"/>
          <w:sz w:val="32"/>
          <w:szCs w:val="32"/>
        </w:rPr>
      </w:pPr>
      <w:r>
        <w:br w:type="page"/>
      </w:r>
    </w:p>
    <w:p w14:paraId="17F9070A" w14:textId="77777777" w:rsidR="002B33CC" w:rsidRDefault="002B33CC" w:rsidP="00076B4C">
      <w:pPr>
        <w:pStyle w:val="Heading4"/>
      </w:pPr>
      <w:r w:rsidRPr="00414BD9">
        <w:lastRenderedPageBreak/>
        <w:t>Evaluating the Characteristics</w:t>
      </w:r>
    </w:p>
    <w:p w14:paraId="17F9070B" w14:textId="77777777" w:rsidR="00930A46" w:rsidRDefault="00A30B7F" w:rsidP="00930A46">
      <w:pPr>
        <w:pStyle w:val="Text"/>
      </w:pPr>
      <w:r>
        <w:t>Tables 2 through 5 compare the complexity, cost, fault tolerance, and security of the two Network Load Balancing options: software-based NLB and hardware load balancer.</w:t>
      </w:r>
    </w:p>
    <w:p w14:paraId="17F9070C" w14:textId="77777777" w:rsidR="00076B4C" w:rsidRDefault="00076B4C" w:rsidP="00076B4C">
      <w:pPr>
        <w:pStyle w:val="TableSpacing"/>
      </w:pPr>
    </w:p>
    <w:p w14:paraId="17F9070D" w14:textId="77777777" w:rsidR="00930A46" w:rsidRPr="00930A46" w:rsidRDefault="001524B0" w:rsidP="00B3183A">
      <w:pPr>
        <w:pStyle w:val="Label"/>
      </w:pPr>
      <w:proofErr w:type="gramStart"/>
      <w:r w:rsidRPr="00DE6B48">
        <w:t>Table </w:t>
      </w:r>
      <w:r>
        <w:t>2</w:t>
      </w:r>
      <w:r w:rsidRPr="00DE6B48">
        <w:t>.</w:t>
      </w:r>
      <w:proofErr w:type="gramEnd"/>
      <w:r w:rsidRPr="00DE6B48">
        <w:t xml:space="preserve"> </w:t>
      </w:r>
      <w:r>
        <w:t xml:space="preserve">Complexity Characteristics of NLB and </w:t>
      </w:r>
      <w:r w:rsidR="003E5FA7">
        <w:t>H</w:t>
      </w:r>
      <w:r>
        <w:t xml:space="preserve">ardware </w:t>
      </w:r>
      <w:r w:rsidR="003E5FA7">
        <w:t>L</w:t>
      </w:r>
      <w:r>
        <w:t xml:space="preserve">oad </w:t>
      </w:r>
      <w:r w:rsidR="003E5FA7">
        <w:t>B</w:t>
      </w:r>
      <w:r>
        <w:t>alancer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744"/>
        <w:gridCol w:w="1008"/>
      </w:tblGrid>
      <w:tr w:rsidR="001524B0" w:rsidRPr="001524B0" w14:paraId="17F90711" w14:textId="77777777" w:rsidTr="00076B4C">
        <w:trPr>
          <w:trHeight w:val="422"/>
        </w:trPr>
        <w:tc>
          <w:tcPr>
            <w:tcW w:w="1384" w:type="dxa"/>
            <w:shd w:val="clear" w:color="auto" w:fill="D9D9D9" w:themeFill="background1" w:themeFillShade="D9"/>
          </w:tcPr>
          <w:p w14:paraId="17F9070E" w14:textId="77777777" w:rsidR="001524B0" w:rsidRPr="00076B4C" w:rsidRDefault="001524B0" w:rsidP="008E1FC9">
            <w:pPr>
              <w:pStyle w:val="Text"/>
              <w:spacing w:line="220" w:lineRule="exact"/>
              <w:rPr>
                <w:b/>
              </w:rPr>
            </w:pPr>
            <w:r w:rsidRPr="00076B4C">
              <w:rPr>
                <w:b/>
              </w:rPr>
              <w:t>Option</w:t>
            </w:r>
          </w:p>
        </w:tc>
        <w:tc>
          <w:tcPr>
            <w:tcW w:w="5744" w:type="dxa"/>
            <w:shd w:val="clear" w:color="auto" w:fill="D9D9D9" w:themeFill="background1" w:themeFillShade="D9"/>
          </w:tcPr>
          <w:p w14:paraId="17F9070F" w14:textId="77777777" w:rsidR="001524B0" w:rsidRPr="00076B4C" w:rsidRDefault="001524B0" w:rsidP="008E1FC9">
            <w:pPr>
              <w:pStyle w:val="Text"/>
              <w:tabs>
                <w:tab w:val="left" w:pos="360"/>
                <w:tab w:val="right" w:leader="dot" w:pos="7920"/>
              </w:tabs>
              <w:ind w:left="1080" w:right="720"/>
              <w:rPr>
                <w:b/>
              </w:rPr>
            </w:pPr>
            <w:r w:rsidRPr="00076B4C">
              <w:rPr>
                <w:b/>
              </w:rPr>
              <w:t>Characteristics</w:t>
            </w:r>
          </w:p>
        </w:tc>
        <w:tc>
          <w:tcPr>
            <w:tcW w:w="1008" w:type="dxa"/>
            <w:shd w:val="clear" w:color="auto" w:fill="D9D9D9" w:themeFill="background1" w:themeFillShade="D9"/>
          </w:tcPr>
          <w:p w14:paraId="17F90710" w14:textId="77777777" w:rsidR="001524B0" w:rsidRPr="00076B4C" w:rsidRDefault="001524B0" w:rsidP="008E1FC9">
            <w:pPr>
              <w:pStyle w:val="Text"/>
              <w:jc w:val="center"/>
              <w:rPr>
                <w:b/>
              </w:rPr>
            </w:pPr>
            <w:r w:rsidRPr="00076B4C">
              <w:rPr>
                <w:b/>
              </w:rPr>
              <w:t>Level</w:t>
            </w:r>
          </w:p>
        </w:tc>
      </w:tr>
      <w:tr w:rsidR="002B33CC" w:rsidRPr="0002398F" w14:paraId="17F90715" w14:textId="77777777" w:rsidTr="00076B4C">
        <w:trPr>
          <w:trHeight w:val="422"/>
        </w:trPr>
        <w:tc>
          <w:tcPr>
            <w:tcW w:w="1384" w:type="dxa"/>
            <w:shd w:val="clear" w:color="auto" w:fill="auto"/>
          </w:tcPr>
          <w:p w14:paraId="17F90712" w14:textId="77777777" w:rsidR="002B33CC" w:rsidRPr="0002398F" w:rsidRDefault="002B33CC" w:rsidP="004565CF">
            <w:pPr>
              <w:pStyle w:val="Text"/>
            </w:pPr>
            <w:r w:rsidRPr="00414BD9">
              <w:t>NLB</w:t>
            </w:r>
          </w:p>
        </w:tc>
        <w:tc>
          <w:tcPr>
            <w:tcW w:w="5744" w:type="dxa"/>
            <w:shd w:val="clear" w:color="auto" w:fill="auto"/>
          </w:tcPr>
          <w:p w14:paraId="17F90713" w14:textId="77777777" w:rsidR="002B33CC" w:rsidRPr="0002398F" w:rsidRDefault="002B33CC" w:rsidP="004565CF">
            <w:pPr>
              <w:pStyle w:val="Text"/>
            </w:pPr>
            <w:r w:rsidRPr="00414BD9">
              <w:t>NLB is simple to implement.</w:t>
            </w:r>
          </w:p>
        </w:tc>
        <w:tc>
          <w:tcPr>
            <w:tcW w:w="1008" w:type="dxa"/>
            <w:shd w:val="clear" w:color="auto" w:fill="auto"/>
          </w:tcPr>
          <w:p w14:paraId="17F90714" w14:textId="77777777" w:rsidR="002B33CC" w:rsidRPr="0002398F" w:rsidRDefault="002B33CC" w:rsidP="004565CF">
            <w:pPr>
              <w:pStyle w:val="Text"/>
              <w:jc w:val="center"/>
            </w:pPr>
            <w:r w:rsidRPr="00414BD9">
              <w:t>Low</w:t>
            </w:r>
          </w:p>
        </w:tc>
      </w:tr>
      <w:tr w:rsidR="002B33CC" w:rsidRPr="0002398F" w14:paraId="17F90719" w14:textId="77777777" w:rsidTr="004565CF">
        <w:tc>
          <w:tcPr>
            <w:tcW w:w="1384" w:type="dxa"/>
          </w:tcPr>
          <w:p w14:paraId="17F90716" w14:textId="77777777" w:rsidR="002B33CC" w:rsidRPr="0002398F" w:rsidRDefault="002B33CC" w:rsidP="00CB0D0A">
            <w:pPr>
              <w:pStyle w:val="Text"/>
            </w:pPr>
            <w:r w:rsidRPr="00414BD9">
              <w:t xml:space="preserve">Hardware </w:t>
            </w:r>
            <w:r w:rsidR="00CB0D0A">
              <w:t>l</w:t>
            </w:r>
            <w:r w:rsidR="00CB0D0A" w:rsidRPr="00414BD9">
              <w:t xml:space="preserve">oad </w:t>
            </w:r>
            <w:r w:rsidR="00CB0D0A">
              <w:t>b</w:t>
            </w:r>
            <w:r w:rsidR="00CB0D0A" w:rsidRPr="00414BD9">
              <w:t>alancer</w:t>
            </w:r>
          </w:p>
        </w:tc>
        <w:tc>
          <w:tcPr>
            <w:tcW w:w="5744" w:type="dxa"/>
          </w:tcPr>
          <w:p w14:paraId="17F90717" w14:textId="77777777" w:rsidR="002B33CC" w:rsidRPr="0002398F" w:rsidRDefault="002B33CC" w:rsidP="004565CF">
            <w:pPr>
              <w:pStyle w:val="Text"/>
            </w:pPr>
            <w:r w:rsidRPr="00414BD9">
              <w:t>Hardware load balancers tend to increase the complexity of the environment due to the need for two and the additional knowledge needed.</w:t>
            </w:r>
          </w:p>
        </w:tc>
        <w:tc>
          <w:tcPr>
            <w:tcW w:w="1008" w:type="dxa"/>
          </w:tcPr>
          <w:p w14:paraId="17F90718" w14:textId="77777777" w:rsidR="002B33CC" w:rsidRPr="0002398F" w:rsidRDefault="002B33CC" w:rsidP="004565CF">
            <w:pPr>
              <w:pStyle w:val="Text"/>
              <w:jc w:val="center"/>
            </w:pPr>
            <w:r w:rsidRPr="00414BD9">
              <w:t>Medium</w:t>
            </w:r>
          </w:p>
        </w:tc>
      </w:tr>
    </w:tbl>
    <w:p w14:paraId="17F9071A" w14:textId="77777777" w:rsidR="00B3183A" w:rsidRDefault="00B3183A" w:rsidP="00076B4C">
      <w:pPr>
        <w:pStyle w:val="TableSpacing"/>
      </w:pPr>
    </w:p>
    <w:p w14:paraId="17F9071B" w14:textId="77777777" w:rsidR="00946C51" w:rsidRDefault="001524B0" w:rsidP="00B3183A">
      <w:pPr>
        <w:pStyle w:val="Label"/>
      </w:pPr>
      <w:proofErr w:type="gramStart"/>
      <w:r w:rsidRPr="00DE6B48">
        <w:t>Table </w:t>
      </w:r>
      <w:r>
        <w:t>3</w:t>
      </w:r>
      <w:r w:rsidRPr="00DE6B48">
        <w:t>.</w:t>
      </w:r>
      <w:proofErr w:type="gramEnd"/>
      <w:r w:rsidRPr="00DE6B48">
        <w:t xml:space="preserve"> </w:t>
      </w:r>
      <w:r>
        <w:t xml:space="preserve">Cost Characteristics of NLB and </w:t>
      </w:r>
      <w:r w:rsidR="003E5FA7">
        <w:t>H</w:t>
      </w:r>
      <w:r>
        <w:t xml:space="preserve">ardware </w:t>
      </w:r>
      <w:r w:rsidR="003E5FA7">
        <w:t>L</w:t>
      </w:r>
      <w:r>
        <w:t xml:space="preserve">oad </w:t>
      </w:r>
      <w:r w:rsidR="003E5FA7">
        <w:t>B</w:t>
      </w:r>
      <w:r>
        <w:t>alancer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744"/>
        <w:gridCol w:w="1008"/>
      </w:tblGrid>
      <w:tr w:rsidR="001524B0" w:rsidRPr="008E1FC9" w14:paraId="17F9071F" w14:textId="77777777" w:rsidTr="008E1FC9">
        <w:trPr>
          <w:trHeight w:val="422"/>
        </w:trPr>
        <w:tc>
          <w:tcPr>
            <w:tcW w:w="1384" w:type="dxa"/>
            <w:shd w:val="clear" w:color="auto" w:fill="D9D9D9" w:themeFill="background1" w:themeFillShade="D9"/>
          </w:tcPr>
          <w:p w14:paraId="17F9071C" w14:textId="77777777" w:rsidR="001524B0" w:rsidRPr="008E1FC9" w:rsidRDefault="001524B0" w:rsidP="008E1FC9">
            <w:pPr>
              <w:pStyle w:val="Text"/>
              <w:rPr>
                <w:b/>
              </w:rPr>
            </w:pPr>
            <w:r w:rsidRPr="008E1FC9">
              <w:rPr>
                <w:b/>
              </w:rPr>
              <w:t>Option</w:t>
            </w:r>
          </w:p>
        </w:tc>
        <w:tc>
          <w:tcPr>
            <w:tcW w:w="5744" w:type="dxa"/>
            <w:shd w:val="clear" w:color="auto" w:fill="D9D9D9" w:themeFill="background1" w:themeFillShade="D9"/>
          </w:tcPr>
          <w:p w14:paraId="17F9071D" w14:textId="77777777" w:rsidR="001524B0" w:rsidRPr="008E1FC9" w:rsidRDefault="001524B0" w:rsidP="008E1FC9">
            <w:pPr>
              <w:pStyle w:val="Text"/>
              <w:rPr>
                <w:b/>
              </w:rPr>
            </w:pPr>
            <w:r w:rsidRPr="008E1FC9">
              <w:rPr>
                <w:b/>
              </w:rPr>
              <w:t>Characteristics</w:t>
            </w:r>
          </w:p>
        </w:tc>
        <w:tc>
          <w:tcPr>
            <w:tcW w:w="1008" w:type="dxa"/>
            <w:shd w:val="clear" w:color="auto" w:fill="D9D9D9" w:themeFill="background1" w:themeFillShade="D9"/>
          </w:tcPr>
          <w:p w14:paraId="17F9071E" w14:textId="77777777" w:rsidR="001524B0" w:rsidRPr="008E1FC9" w:rsidRDefault="001524B0" w:rsidP="008E1FC9">
            <w:pPr>
              <w:pStyle w:val="Text"/>
              <w:jc w:val="center"/>
              <w:rPr>
                <w:b/>
              </w:rPr>
            </w:pPr>
            <w:r w:rsidRPr="008E1FC9">
              <w:rPr>
                <w:b/>
              </w:rPr>
              <w:t>Level</w:t>
            </w:r>
          </w:p>
        </w:tc>
      </w:tr>
      <w:tr w:rsidR="002B33CC" w:rsidRPr="00B4390F" w14:paraId="17F90723" w14:textId="77777777" w:rsidTr="004565CF">
        <w:tc>
          <w:tcPr>
            <w:tcW w:w="1384" w:type="dxa"/>
          </w:tcPr>
          <w:p w14:paraId="17F90720" w14:textId="77777777" w:rsidR="002B33CC" w:rsidRPr="00B4390F" w:rsidRDefault="002B33CC" w:rsidP="00B4390F">
            <w:pPr>
              <w:pStyle w:val="Text"/>
            </w:pPr>
            <w:r w:rsidRPr="00B4390F">
              <w:t>NLB</w:t>
            </w:r>
          </w:p>
        </w:tc>
        <w:tc>
          <w:tcPr>
            <w:tcW w:w="5744" w:type="dxa"/>
          </w:tcPr>
          <w:p w14:paraId="17F90721" w14:textId="77777777" w:rsidR="002B33CC" w:rsidRPr="00B4390F" w:rsidRDefault="002B33CC" w:rsidP="009679F3">
            <w:pPr>
              <w:pStyle w:val="Text"/>
            </w:pPr>
            <w:r w:rsidRPr="00B4390F">
              <w:t xml:space="preserve">NLB is available in all editions of Windows Server 2003 and later. As a best practice, an additional network </w:t>
            </w:r>
            <w:r w:rsidR="009679F3">
              <w:t>adapter</w:t>
            </w:r>
            <w:r w:rsidRPr="00B4390F">
              <w:t xml:space="preserve"> is added to all nodes in the cluster to create a private network for the cluster heartbeat.</w:t>
            </w:r>
          </w:p>
        </w:tc>
        <w:tc>
          <w:tcPr>
            <w:tcW w:w="1008" w:type="dxa"/>
          </w:tcPr>
          <w:p w14:paraId="17F90722" w14:textId="77777777" w:rsidR="002B33CC" w:rsidRPr="00B4390F" w:rsidRDefault="002B33CC" w:rsidP="00B4390F">
            <w:pPr>
              <w:pStyle w:val="Text"/>
            </w:pPr>
            <w:r w:rsidRPr="00B4390F">
              <w:t>Low</w:t>
            </w:r>
          </w:p>
        </w:tc>
      </w:tr>
      <w:tr w:rsidR="002B33CC" w:rsidRPr="00B4390F" w14:paraId="17F90727" w14:textId="77777777" w:rsidTr="004565CF">
        <w:tc>
          <w:tcPr>
            <w:tcW w:w="1384" w:type="dxa"/>
          </w:tcPr>
          <w:p w14:paraId="17F90724" w14:textId="77777777" w:rsidR="002B33CC" w:rsidRPr="00B4390F" w:rsidRDefault="002B33CC" w:rsidP="00CB0D0A">
            <w:pPr>
              <w:pStyle w:val="Text"/>
            </w:pPr>
            <w:r w:rsidRPr="00B4390F">
              <w:t xml:space="preserve">Hardware </w:t>
            </w:r>
            <w:r w:rsidR="00CB0D0A">
              <w:t>l</w:t>
            </w:r>
            <w:r w:rsidR="00CB0D0A" w:rsidRPr="00B4390F">
              <w:t xml:space="preserve">oad </w:t>
            </w:r>
            <w:r w:rsidR="00CB0D0A">
              <w:t>b</w:t>
            </w:r>
            <w:r w:rsidR="00CB0D0A" w:rsidRPr="00B4390F">
              <w:t>alancer</w:t>
            </w:r>
          </w:p>
        </w:tc>
        <w:tc>
          <w:tcPr>
            <w:tcW w:w="5744" w:type="dxa"/>
          </w:tcPr>
          <w:p w14:paraId="17F90725" w14:textId="77777777" w:rsidR="002B33CC" w:rsidRPr="00B4390F" w:rsidRDefault="002B33CC" w:rsidP="00B4390F">
            <w:pPr>
              <w:pStyle w:val="Text"/>
            </w:pPr>
            <w:r w:rsidRPr="00B4390F">
              <w:t>Two or more hardware load balancers are needed to ensure fault tolerance. If only one hardware load balancer is used, it becomes the single point of failure.</w:t>
            </w:r>
          </w:p>
        </w:tc>
        <w:tc>
          <w:tcPr>
            <w:tcW w:w="1008" w:type="dxa"/>
          </w:tcPr>
          <w:p w14:paraId="17F90726" w14:textId="77777777" w:rsidR="002B33CC" w:rsidRPr="00B4390F" w:rsidRDefault="002B33CC" w:rsidP="00B4390F">
            <w:pPr>
              <w:pStyle w:val="Text"/>
            </w:pPr>
            <w:r w:rsidRPr="00B4390F">
              <w:t>High</w:t>
            </w:r>
          </w:p>
        </w:tc>
      </w:tr>
    </w:tbl>
    <w:p w14:paraId="17F90728" w14:textId="77777777" w:rsidR="00B3183A" w:rsidRDefault="00B3183A" w:rsidP="00076B4C">
      <w:pPr>
        <w:pStyle w:val="TableSpacing"/>
      </w:pPr>
    </w:p>
    <w:p w14:paraId="17F90729" w14:textId="77777777" w:rsidR="002B33CC" w:rsidRPr="00B4390F" w:rsidRDefault="001524B0" w:rsidP="00B3183A">
      <w:pPr>
        <w:pStyle w:val="Label"/>
      </w:pPr>
      <w:proofErr w:type="gramStart"/>
      <w:r w:rsidRPr="00DE6B48">
        <w:t>Table </w:t>
      </w:r>
      <w:r>
        <w:t>4</w:t>
      </w:r>
      <w:r w:rsidRPr="00DE6B48">
        <w:t>.</w:t>
      </w:r>
      <w:proofErr w:type="gramEnd"/>
      <w:r w:rsidRPr="00DE6B48">
        <w:t xml:space="preserve"> </w:t>
      </w:r>
      <w:r>
        <w:t xml:space="preserve">Fault-Tolerance Characteristics of NLB and </w:t>
      </w:r>
      <w:r w:rsidR="003E5FA7">
        <w:t>H</w:t>
      </w:r>
      <w:r>
        <w:t xml:space="preserve">ardware </w:t>
      </w:r>
      <w:r w:rsidR="003E5FA7">
        <w:t>L</w:t>
      </w:r>
      <w:r>
        <w:t xml:space="preserve">oad </w:t>
      </w:r>
      <w:r w:rsidR="003E5FA7">
        <w:t>B</w:t>
      </w:r>
      <w:r>
        <w:t>alancer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744"/>
        <w:gridCol w:w="1008"/>
      </w:tblGrid>
      <w:tr w:rsidR="001524B0" w:rsidRPr="008E1FC9" w14:paraId="17F9072D" w14:textId="77777777" w:rsidTr="008E1FC9">
        <w:trPr>
          <w:trHeight w:val="422"/>
        </w:trPr>
        <w:tc>
          <w:tcPr>
            <w:tcW w:w="1384" w:type="dxa"/>
            <w:shd w:val="clear" w:color="auto" w:fill="D9D9D9" w:themeFill="background1" w:themeFillShade="D9"/>
          </w:tcPr>
          <w:p w14:paraId="17F9072A" w14:textId="77777777" w:rsidR="001524B0" w:rsidRPr="008E1FC9" w:rsidRDefault="001524B0" w:rsidP="008E1FC9">
            <w:pPr>
              <w:pStyle w:val="Text"/>
              <w:rPr>
                <w:b/>
              </w:rPr>
            </w:pPr>
            <w:r w:rsidRPr="008E1FC9">
              <w:rPr>
                <w:b/>
              </w:rPr>
              <w:t>Option</w:t>
            </w:r>
          </w:p>
        </w:tc>
        <w:tc>
          <w:tcPr>
            <w:tcW w:w="5744" w:type="dxa"/>
            <w:shd w:val="clear" w:color="auto" w:fill="D9D9D9" w:themeFill="background1" w:themeFillShade="D9"/>
          </w:tcPr>
          <w:p w14:paraId="17F9072B" w14:textId="77777777" w:rsidR="001524B0" w:rsidRPr="008E1FC9" w:rsidRDefault="001524B0" w:rsidP="008E1FC9">
            <w:pPr>
              <w:pStyle w:val="Text"/>
              <w:rPr>
                <w:b/>
              </w:rPr>
            </w:pPr>
            <w:r w:rsidRPr="008E1FC9">
              <w:rPr>
                <w:b/>
              </w:rPr>
              <w:t>Characteristics</w:t>
            </w:r>
          </w:p>
        </w:tc>
        <w:tc>
          <w:tcPr>
            <w:tcW w:w="1008" w:type="dxa"/>
            <w:shd w:val="clear" w:color="auto" w:fill="D9D9D9" w:themeFill="background1" w:themeFillShade="D9"/>
          </w:tcPr>
          <w:p w14:paraId="17F9072C" w14:textId="77777777" w:rsidR="001524B0" w:rsidRPr="008E1FC9" w:rsidRDefault="001524B0" w:rsidP="008E1FC9">
            <w:pPr>
              <w:pStyle w:val="Text"/>
              <w:jc w:val="center"/>
              <w:rPr>
                <w:b/>
              </w:rPr>
            </w:pPr>
            <w:r w:rsidRPr="008E1FC9">
              <w:rPr>
                <w:b/>
              </w:rPr>
              <w:t>Level</w:t>
            </w:r>
          </w:p>
        </w:tc>
      </w:tr>
      <w:tr w:rsidR="002B33CC" w:rsidRPr="00B4390F" w14:paraId="17F90731" w14:textId="77777777" w:rsidTr="004565CF">
        <w:tc>
          <w:tcPr>
            <w:tcW w:w="1384" w:type="dxa"/>
          </w:tcPr>
          <w:p w14:paraId="17F9072E" w14:textId="77777777" w:rsidR="002B33CC" w:rsidRPr="00B4390F" w:rsidRDefault="002B33CC" w:rsidP="00B4390F">
            <w:pPr>
              <w:pStyle w:val="Text"/>
            </w:pPr>
            <w:r w:rsidRPr="00B4390F">
              <w:t>NLB</w:t>
            </w:r>
          </w:p>
        </w:tc>
        <w:tc>
          <w:tcPr>
            <w:tcW w:w="5744" w:type="dxa"/>
          </w:tcPr>
          <w:p w14:paraId="17F9072F" w14:textId="77777777" w:rsidR="002B33CC" w:rsidRPr="00B4390F" w:rsidRDefault="002B33CC" w:rsidP="00B4390F">
            <w:pPr>
              <w:pStyle w:val="Text"/>
            </w:pPr>
            <w:r w:rsidRPr="00B4390F">
              <w:t>NLB only provides fault tolerance at the machine level. If the application layer fails, NLB will not detect it.</w:t>
            </w:r>
          </w:p>
        </w:tc>
        <w:tc>
          <w:tcPr>
            <w:tcW w:w="1008" w:type="dxa"/>
          </w:tcPr>
          <w:p w14:paraId="17F90730" w14:textId="77777777" w:rsidR="002B33CC" w:rsidRPr="00B4390F" w:rsidRDefault="002B33CC" w:rsidP="00B4390F">
            <w:pPr>
              <w:pStyle w:val="Text"/>
            </w:pPr>
            <w:r w:rsidRPr="00B4390F">
              <w:t>→</w:t>
            </w:r>
          </w:p>
        </w:tc>
      </w:tr>
      <w:tr w:rsidR="002B33CC" w:rsidRPr="00B4390F" w14:paraId="17F90735" w14:textId="77777777" w:rsidTr="004565CF">
        <w:tc>
          <w:tcPr>
            <w:tcW w:w="1384" w:type="dxa"/>
          </w:tcPr>
          <w:p w14:paraId="17F90732" w14:textId="77777777" w:rsidR="002B33CC" w:rsidRPr="00B4390F" w:rsidRDefault="002B33CC" w:rsidP="00CB0D0A">
            <w:pPr>
              <w:pStyle w:val="Text"/>
            </w:pPr>
            <w:r w:rsidRPr="00B4390F">
              <w:t xml:space="preserve">Hardware </w:t>
            </w:r>
            <w:r w:rsidR="00CB0D0A">
              <w:t>l</w:t>
            </w:r>
            <w:r w:rsidR="00CB0D0A" w:rsidRPr="00B4390F">
              <w:t xml:space="preserve">oad </w:t>
            </w:r>
            <w:r w:rsidR="00CB0D0A">
              <w:t>b</w:t>
            </w:r>
            <w:r w:rsidR="00CB0D0A" w:rsidRPr="00B4390F">
              <w:t>alancer</w:t>
            </w:r>
          </w:p>
        </w:tc>
        <w:tc>
          <w:tcPr>
            <w:tcW w:w="5744" w:type="dxa"/>
          </w:tcPr>
          <w:p w14:paraId="17F90733" w14:textId="77777777" w:rsidR="002B33CC" w:rsidRPr="00B4390F" w:rsidRDefault="002B33CC" w:rsidP="00B4390F">
            <w:pPr>
              <w:pStyle w:val="Text"/>
            </w:pPr>
            <w:r w:rsidRPr="00B4390F">
              <w:t>Hardware load balancers are able to detect application layer failures.</w:t>
            </w:r>
          </w:p>
        </w:tc>
        <w:tc>
          <w:tcPr>
            <w:tcW w:w="1008" w:type="dxa"/>
          </w:tcPr>
          <w:p w14:paraId="17F90734" w14:textId="77777777" w:rsidR="002B33CC" w:rsidRPr="00B4390F" w:rsidRDefault="002B33CC" w:rsidP="00B4390F">
            <w:pPr>
              <w:pStyle w:val="Text"/>
            </w:pPr>
            <w:r w:rsidRPr="00B4390F">
              <w:t>↑</w:t>
            </w:r>
          </w:p>
        </w:tc>
      </w:tr>
    </w:tbl>
    <w:p w14:paraId="17F90736" w14:textId="77777777" w:rsidR="00B3183A" w:rsidRDefault="00B3183A" w:rsidP="00076B4C">
      <w:pPr>
        <w:pStyle w:val="TableSpacing"/>
      </w:pPr>
    </w:p>
    <w:p w14:paraId="17F90737" w14:textId="77777777" w:rsidR="002B33CC" w:rsidRPr="00B4390F" w:rsidRDefault="001524B0" w:rsidP="00B3183A">
      <w:pPr>
        <w:pStyle w:val="Label"/>
      </w:pPr>
      <w:proofErr w:type="gramStart"/>
      <w:r w:rsidRPr="00DE6B48">
        <w:t>Table </w:t>
      </w:r>
      <w:r>
        <w:t>5</w:t>
      </w:r>
      <w:r w:rsidRPr="00DE6B48">
        <w:t>.</w:t>
      </w:r>
      <w:proofErr w:type="gramEnd"/>
      <w:r w:rsidRPr="00DE6B48">
        <w:t xml:space="preserve"> </w:t>
      </w:r>
      <w:r>
        <w:t xml:space="preserve">Security Characteristics of NLB and </w:t>
      </w:r>
      <w:r w:rsidR="003E5FA7">
        <w:t>H</w:t>
      </w:r>
      <w:r>
        <w:t xml:space="preserve">ardware </w:t>
      </w:r>
      <w:r w:rsidR="003E5FA7">
        <w:t>L</w:t>
      </w:r>
      <w:r>
        <w:t xml:space="preserve">oad </w:t>
      </w:r>
      <w:r w:rsidR="003E5FA7">
        <w:t>B</w:t>
      </w:r>
      <w:r>
        <w:t>alancer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6"/>
        <w:gridCol w:w="5744"/>
        <w:gridCol w:w="47"/>
        <w:gridCol w:w="961"/>
      </w:tblGrid>
      <w:tr w:rsidR="001524B0" w:rsidRPr="008E1FC9" w14:paraId="17F9073B" w14:textId="77777777" w:rsidTr="008E1FC9">
        <w:trPr>
          <w:trHeight w:val="422"/>
        </w:trPr>
        <w:tc>
          <w:tcPr>
            <w:tcW w:w="1384" w:type="dxa"/>
            <w:gridSpan w:val="2"/>
            <w:shd w:val="clear" w:color="auto" w:fill="D9D9D9" w:themeFill="background1" w:themeFillShade="D9"/>
          </w:tcPr>
          <w:p w14:paraId="17F90738" w14:textId="77777777" w:rsidR="001524B0" w:rsidRPr="008E1FC9" w:rsidRDefault="001524B0" w:rsidP="008E1FC9">
            <w:pPr>
              <w:pStyle w:val="Text"/>
              <w:rPr>
                <w:b/>
              </w:rPr>
            </w:pPr>
            <w:r w:rsidRPr="008E1FC9">
              <w:rPr>
                <w:b/>
              </w:rPr>
              <w:t>Option</w:t>
            </w:r>
          </w:p>
        </w:tc>
        <w:tc>
          <w:tcPr>
            <w:tcW w:w="5744" w:type="dxa"/>
            <w:shd w:val="clear" w:color="auto" w:fill="D9D9D9" w:themeFill="background1" w:themeFillShade="D9"/>
          </w:tcPr>
          <w:p w14:paraId="17F90739" w14:textId="77777777" w:rsidR="001524B0" w:rsidRPr="008E1FC9" w:rsidRDefault="001524B0" w:rsidP="008E1FC9">
            <w:pPr>
              <w:pStyle w:val="Text"/>
              <w:rPr>
                <w:b/>
              </w:rPr>
            </w:pPr>
            <w:r w:rsidRPr="008E1FC9">
              <w:rPr>
                <w:b/>
              </w:rPr>
              <w:t>Characteristics</w:t>
            </w:r>
          </w:p>
        </w:tc>
        <w:tc>
          <w:tcPr>
            <w:tcW w:w="1008" w:type="dxa"/>
            <w:gridSpan w:val="2"/>
            <w:shd w:val="clear" w:color="auto" w:fill="D9D9D9" w:themeFill="background1" w:themeFillShade="D9"/>
          </w:tcPr>
          <w:p w14:paraId="17F9073A" w14:textId="77777777" w:rsidR="001524B0" w:rsidRPr="008E1FC9" w:rsidRDefault="001524B0" w:rsidP="008E1FC9">
            <w:pPr>
              <w:pStyle w:val="Text"/>
              <w:jc w:val="center"/>
              <w:rPr>
                <w:b/>
              </w:rPr>
            </w:pPr>
            <w:r w:rsidRPr="008E1FC9">
              <w:rPr>
                <w:b/>
              </w:rPr>
              <w:t>Level</w:t>
            </w:r>
          </w:p>
        </w:tc>
      </w:tr>
      <w:tr w:rsidR="002B33CC" w:rsidRPr="00B4390F" w14:paraId="17F9073F" w14:textId="77777777" w:rsidTr="00CB0D0A">
        <w:tc>
          <w:tcPr>
            <w:tcW w:w="1368" w:type="dxa"/>
          </w:tcPr>
          <w:p w14:paraId="17F9073C" w14:textId="77777777" w:rsidR="002B33CC" w:rsidRPr="00B4390F" w:rsidRDefault="002B33CC" w:rsidP="00B4390F">
            <w:pPr>
              <w:pStyle w:val="Text"/>
            </w:pPr>
            <w:r w:rsidRPr="00B4390F">
              <w:t>NLB</w:t>
            </w:r>
          </w:p>
        </w:tc>
        <w:tc>
          <w:tcPr>
            <w:tcW w:w="5807" w:type="dxa"/>
            <w:gridSpan w:val="3"/>
          </w:tcPr>
          <w:p w14:paraId="17F9073D" w14:textId="77777777" w:rsidR="002B33CC" w:rsidRPr="00B4390F" w:rsidRDefault="002B33CC" w:rsidP="00B4390F">
            <w:pPr>
              <w:pStyle w:val="Text"/>
            </w:pPr>
            <w:r w:rsidRPr="00B4390F">
              <w:t>NLB does not affect security if properly implemented.</w:t>
            </w:r>
          </w:p>
        </w:tc>
        <w:tc>
          <w:tcPr>
            <w:tcW w:w="961" w:type="dxa"/>
          </w:tcPr>
          <w:p w14:paraId="17F9073E" w14:textId="77777777" w:rsidR="002B33CC" w:rsidRPr="00B4390F" w:rsidRDefault="002B33CC" w:rsidP="00B4390F">
            <w:pPr>
              <w:pStyle w:val="Text"/>
            </w:pPr>
            <w:r w:rsidRPr="00B4390F">
              <w:t>→</w:t>
            </w:r>
          </w:p>
        </w:tc>
      </w:tr>
      <w:tr w:rsidR="002B33CC" w:rsidRPr="00B4390F" w14:paraId="17F90743" w14:textId="77777777" w:rsidTr="00CB0D0A">
        <w:tc>
          <w:tcPr>
            <w:tcW w:w="1368" w:type="dxa"/>
          </w:tcPr>
          <w:p w14:paraId="17F90740" w14:textId="77777777" w:rsidR="002B33CC" w:rsidRPr="00B4390F" w:rsidRDefault="002B33CC" w:rsidP="00CB0D0A">
            <w:pPr>
              <w:pStyle w:val="Text"/>
            </w:pPr>
            <w:r w:rsidRPr="00B4390F">
              <w:t xml:space="preserve">Hardware </w:t>
            </w:r>
            <w:r w:rsidR="00CB0D0A">
              <w:t>l</w:t>
            </w:r>
            <w:r w:rsidR="00CB0D0A" w:rsidRPr="00B4390F">
              <w:t xml:space="preserve">oad </w:t>
            </w:r>
            <w:r w:rsidR="00CB0D0A">
              <w:t>b</w:t>
            </w:r>
            <w:r w:rsidR="00CB0D0A" w:rsidRPr="00B4390F">
              <w:t>alancer</w:t>
            </w:r>
          </w:p>
        </w:tc>
        <w:tc>
          <w:tcPr>
            <w:tcW w:w="5807" w:type="dxa"/>
            <w:gridSpan w:val="3"/>
          </w:tcPr>
          <w:p w14:paraId="17F90741" w14:textId="77777777" w:rsidR="002B33CC" w:rsidRPr="00B4390F" w:rsidRDefault="002B33CC" w:rsidP="00B4390F">
            <w:pPr>
              <w:pStyle w:val="Text"/>
            </w:pPr>
            <w:r w:rsidRPr="00B4390F">
              <w:t>Hardware load balancers can increase security of the infrastructure due to rudimentary packet screening features.</w:t>
            </w:r>
          </w:p>
        </w:tc>
        <w:tc>
          <w:tcPr>
            <w:tcW w:w="961" w:type="dxa"/>
          </w:tcPr>
          <w:p w14:paraId="17F90742" w14:textId="77777777" w:rsidR="002B33CC" w:rsidRPr="00B4390F" w:rsidRDefault="002B33CC" w:rsidP="00B4390F">
            <w:pPr>
              <w:pStyle w:val="Text"/>
            </w:pPr>
            <w:r w:rsidRPr="00B4390F">
              <w:t>↑</w:t>
            </w:r>
          </w:p>
        </w:tc>
      </w:tr>
    </w:tbl>
    <w:p w14:paraId="17F90744" w14:textId="77777777" w:rsidR="00076B4C" w:rsidRDefault="00076B4C" w:rsidP="006B301E">
      <w:pPr>
        <w:pStyle w:val="Heading3"/>
      </w:pPr>
    </w:p>
    <w:p w14:paraId="17F90745" w14:textId="77777777" w:rsidR="00076B4C" w:rsidRDefault="00076B4C">
      <w:pPr>
        <w:spacing w:before="0" w:after="0" w:line="240" w:lineRule="auto"/>
        <w:rPr>
          <w:rFonts w:ascii="Arial" w:hAnsi="Arial"/>
          <w:color w:val="000000"/>
          <w:kern w:val="24"/>
          <w:sz w:val="28"/>
          <w:szCs w:val="36"/>
        </w:rPr>
      </w:pPr>
      <w:r>
        <w:br w:type="page"/>
      </w:r>
    </w:p>
    <w:p w14:paraId="17F90746" w14:textId="77777777" w:rsidR="002B33CC" w:rsidRDefault="002B33CC" w:rsidP="006B301E">
      <w:pPr>
        <w:pStyle w:val="Heading3"/>
      </w:pPr>
      <w:r>
        <w:lastRenderedPageBreak/>
        <w:t>Combining Server Roles</w:t>
      </w:r>
    </w:p>
    <w:p w14:paraId="17F90747" w14:textId="77777777" w:rsidR="002B33CC" w:rsidRPr="00421ABF" w:rsidRDefault="002B33CC" w:rsidP="006B301E">
      <w:pPr>
        <w:pStyle w:val="Text"/>
      </w:pPr>
      <w:r w:rsidRPr="00421ABF">
        <w:t>Discounting scaling and fault</w:t>
      </w:r>
      <w:r w:rsidR="00811D12">
        <w:t>-</w:t>
      </w:r>
      <w:r w:rsidRPr="00421ABF">
        <w:t xml:space="preserve">tolerance requirements, the minimum number of servers needed for a location with connectivity to Active Directory is one. This server will host the Management Server, </w:t>
      </w:r>
      <w:r>
        <w:t>S</w:t>
      </w:r>
      <w:r w:rsidRPr="00421ABF">
        <w:t xml:space="preserve">treaming </w:t>
      </w:r>
      <w:r>
        <w:t>S</w:t>
      </w:r>
      <w:r w:rsidRPr="00421ABF">
        <w:t xml:space="preserve">erver, </w:t>
      </w:r>
      <w:r>
        <w:t xml:space="preserve">Management Server </w:t>
      </w:r>
      <w:r w:rsidR="00CB0D0A">
        <w:t>service</w:t>
      </w:r>
      <w:r w:rsidRPr="00421ABF">
        <w:t>, and SQL Server roles. Server roles, therefore, can be arranged in any desired combination since they do not conflict with one another.</w:t>
      </w:r>
    </w:p>
    <w:p w14:paraId="17F90748" w14:textId="77777777" w:rsidR="002B33CC" w:rsidRDefault="002B33CC" w:rsidP="006B301E">
      <w:pPr>
        <w:pStyle w:val="Text"/>
      </w:pPr>
      <w:r w:rsidRPr="00421ABF">
        <w:t xml:space="preserve">Ignoring scaling requirements, the minimum number of servers necessary to provide a fault-tolerant implementation is </w:t>
      </w:r>
      <w:r>
        <w:t>four</w:t>
      </w:r>
      <w:r w:rsidRPr="00421ABF">
        <w:t xml:space="preserve">. The Management Server, </w:t>
      </w:r>
      <w:r>
        <w:t>S</w:t>
      </w:r>
      <w:r w:rsidRPr="00421ABF">
        <w:t xml:space="preserve">treaming </w:t>
      </w:r>
      <w:r>
        <w:t>S</w:t>
      </w:r>
      <w:r w:rsidRPr="00421ABF">
        <w:t>erver, and SQL Server roles are all capable of being placed in</w:t>
      </w:r>
      <w:r w:rsidRPr="00414BD9">
        <w:t xml:space="preserve"> fault-tolerant configurations. The </w:t>
      </w:r>
      <w:r>
        <w:t xml:space="preserve">Management Server </w:t>
      </w:r>
      <w:r w:rsidR="00CB0D0A">
        <w:t xml:space="preserve">service </w:t>
      </w:r>
      <w:r w:rsidRPr="00414BD9">
        <w:t>can be combined with any of the roles, but remains a single point of failure.</w:t>
      </w:r>
    </w:p>
    <w:p w14:paraId="17F90749" w14:textId="77777777" w:rsidR="002B33CC" w:rsidRDefault="002B33CC" w:rsidP="006B301E">
      <w:pPr>
        <w:pStyle w:val="Text"/>
      </w:pPr>
      <w:r w:rsidRPr="006B301E">
        <w:t>Although there are a number of fault</w:t>
      </w:r>
      <w:r w:rsidR="00811D12">
        <w:t>-</w:t>
      </w:r>
      <w:r w:rsidRPr="006B301E">
        <w:t>tolerance strategies and technologies available, not all are applicable to a given service. Additionally, if App-V roles are combined, certain fault</w:t>
      </w:r>
      <w:r>
        <w:t>-</w:t>
      </w:r>
      <w:r w:rsidRPr="006B301E">
        <w:t>tolerance options may no longer apply due to incompatibilities.</w:t>
      </w:r>
      <w:r>
        <w:t xml:space="preserve"> </w:t>
      </w:r>
    </w:p>
    <w:p w14:paraId="17F9074A" w14:textId="77777777" w:rsidR="002B33CC" w:rsidRDefault="002B33CC" w:rsidP="006B301E">
      <w:pPr>
        <w:pStyle w:val="Text"/>
      </w:pPr>
      <w:r>
        <w:t xml:space="preserve">In </w:t>
      </w:r>
      <w:r w:rsidR="002E56CF">
        <w:t>Table A-3</w:t>
      </w:r>
      <w:r>
        <w:t xml:space="preserve"> in Appendix</w:t>
      </w:r>
      <w:r w:rsidR="005A520F">
        <w:t xml:space="preserve"> A</w:t>
      </w:r>
      <w:r>
        <w:t>, verify that incompatible fault</w:t>
      </w:r>
      <w:r w:rsidR="00955648">
        <w:t>-</w:t>
      </w:r>
      <w:r>
        <w:t>tolerance options have not been selected for server roles that are to be combined.</w:t>
      </w:r>
    </w:p>
    <w:p w14:paraId="17F9074B" w14:textId="77777777" w:rsidR="00076B4C" w:rsidRDefault="00076B4C" w:rsidP="00076B4C">
      <w:pPr>
        <w:pStyle w:val="TableSpacing"/>
      </w:pPr>
    </w:p>
    <w:p w14:paraId="17F9074C" w14:textId="77777777" w:rsidR="002B33CC" w:rsidRPr="00DE6B48" w:rsidRDefault="002B33CC" w:rsidP="00B4390F">
      <w:pPr>
        <w:pStyle w:val="Label"/>
      </w:pPr>
      <w:proofErr w:type="gramStart"/>
      <w:r w:rsidRPr="00DE6B48">
        <w:t>Table </w:t>
      </w:r>
      <w:r w:rsidR="00930A46">
        <w:t>6</w:t>
      </w:r>
      <w:r w:rsidRPr="00DE6B48">
        <w:t>.</w:t>
      </w:r>
      <w:proofErr w:type="gramEnd"/>
      <w:r w:rsidRPr="00DE6B48">
        <w:t xml:space="preserve"> Compatible Fault</w:t>
      </w:r>
      <w:r w:rsidR="00811D12">
        <w:t>-</w:t>
      </w:r>
      <w:r w:rsidRPr="00DE6B48">
        <w:t xml:space="preserve">Tolerant Role Combinations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1803"/>
        <w:gridCol w:w="1889"/>
        <w:gridCol w:w="1798"/>
      </w:tblGrid>
      <w:tr w:rsidR="002B33CC" w:rsidRPr="0075453B" w14:paraId="17F90751" w14:textId="77777777" w:rsidTr="00222BC0">
        <w:tc>
          <w:tcPr>
            <w:tcW w:w="2358" w:type="dxa"/>
            <w:shd w:val="clear" w:color="auto" w:fill="D9D9D9"/>
          </w:tcPr>
          <w:p w14:paraId="17F9074D" w14:textId="77777777" w:rsidR="002B33CC" w:rsidRPr="0075453B" w:rsidRDefault="002B33CC" w:rsidP="00B4390F">
            <w:pPr>
              <w:pStyle w:val="Label"/>
            </w:pPr>
            <w:r w:rsidRPr="0075453B">
              <w:t>Role</w:t>
            </w:r>
          </w:p>
        </w:tc>
        <w:tc>
          <w:tcPr>
            <w:tcW w:w="1803" w:type="dxa"/>
            <w:shd w:val="clear" w:color="auto" w:fill="D9D9D9"/>
          </w:tcPr>
          <w:p w14:paraId="17F9074E" w14:textId="77777777" w:rsidR="002B33CC" w:rsidRPr="0075453B" w:rsidRDefault="002B33CC" w:rsidP="00B4390F">
            <w:pPr>
              <w:pStyle w:val="Label"/>
            </w:pPr>
            <w:r w:rsidRPr="0075453B">
              <w:t>NLB</w:t>
            </w:r>
          </w:p>
        </w:tc>
        <w:tc>
          <w:tcPr>
            <w:tcW w:w="1889" w:type="dxa"/>
            <w:shd w:val="clear" w:color="auto" w:fill="D9D9D9"/>
          </w:tcPr>
          <w:p w14:paraId="17F9074F" w14:textId="77777777" w:rsidR="002B33CC" w:rsidRPr="0075453B" w:rsidRDefault="002B33CC" w:rsidP="00CB0D0A">
            <w:pPr>
              <w:pStyle w:val="Label"/>
              <w:rPr>
                <w:rFonts w:cs="Arial"/>
              </w:rPr>
            </w:pPr>
            <w:r>
              <w:rPr>
                <w:rFonts w:cs="Arial"/>
              </w:rPr>
              <w:t xml:space="preserve">Server </w:t>
            </w:r>
            <w:r w:rsidR="00CB0D0A">
              <w:rPr>
                <w:rFonts w:cs="Arial"/>
              </w:rPr>
              <w:t>c</w:t>
            </w:r>
            <w:r w:rsidR="00CB0D0A" w:rsidRPr="0075453B">
              <w:rPr>
                <w:rFonts w:cs="Arial"/>
              </w:rPr>
              <w:t>lustering</w:t>
            </w:r>
          </w:p>
        </w:tc>
        <w:tc>
          <w:tcPr>
            <w:tcW w:w="1798" w:type="dxa"/>
            <w:shd w:val="clear" w:color="auto" w:fill="D9D9D9"/>
          </w:tcPr>
          <w:p w14:paraId="17F90750" w14:textId="77777777" w:rsidR="002B33CC" w:rsidRPr="0075453B" w:rsidRDefault="002B33CC" w:rsidP="00CB0D0A">
            <w:pPr>
              <w:pStyle w:val="Label"/>
            </w:pPr>
            <w:r w:rsidRPr="0075453B">
              <w:t xml:space="preserve">Minimum </w:t>
            </w:r>
            <w:r w:rsidR="00CB0D0A">
              <w:t>s</w:t>
            </w:r>
            <w:r w:rsidR="00CB0D0A" w:rsidRPr="0075453B">
              <w:t>ervers</w:t>
            </w:r>
          </w:p>
        </w:tc>
      </w:tr>
      <w:tr w:rsidR="002B33CC" w:rsidRPr="00B4390F" w14:paraId="17F90756" w14:textId="77777777" w:rsidTr="00222BC0">
        <w:tc>
          <w:tcPr>
            <w:tcW w:w="2358" w:type="dxa"/>
          </w:tcPr>
          <w:p w14:paraId="17F90752" w14:textId="77777777" w:rsidR="002B33CC" w:rsidRPr="00B4390F" w:rsidRDefault="002B33CC" w:rsidP="00B4390F">
            <w:pPr>
              <w:pStyle w:val="Text"/>
            </w:pPr>
            <w:r w:rsidRPr="00B4390F">
              <w:t>SQL Server</w:t>
            </w:r>
          </w:p>
        </w:tc>
        <w:tc>
          <w:tcPr>
            <w:tcW w:w="1803" w:type="dxa"/>
          </w:tcPr>
          <w:p w14:paraId="17F90753" w14:textId="77777777" w:rsidR="002B33CC" w:rsidRPr="00B4390F" w:rsidRDefault="00114D6D" w:rsidP="00B4390F">
            <w:pPr>
              <w:pStyle w:val="Text"/>
            </w:pPr>
            <w:r>
              <w:t>Not applicable</w:t>
            </w:r>
          </w:p>
        </w:tc>
        <w:tc>
          <w:tcPr>
            <w:tcW w:w="1889" w:type="dxa"/>
          </w:tcPr>
          <w:p w14:paraId="17F90754" w14:textId="77777777" w:rsidR="002B33CC" w:rsidRPr="00B4390F" w:rsidRDefault="002B33CC" w:rsidP="00B4390F">
            <w:pPr>
              <w:pStyle w:val="Text"/>
            </w:pPr>
            <w:r w:rsidRPr="00B4390F">
              <w:t>√</w:t>
            </w:r>
          </w:p>
        </w:tc>
        <w:tc>
          <w:tcPr>
            <w:tcW w:w="1798" w:type="dxa"/>
          </w:tcPr>
          <w:p w14:paraId="17F90755" w14:textId="77777777" w:rsidR="002B33CC" w:rsidRPr="00B4390F" w:rsidRDefault="002B33CC" w:rsidP="00B4390F">
            <w:pPr>
              <w:pStyle w:val="Text"/>
            </w:pPr>
            <w:r w:rsidRPr="00B4390F">
              <w:t>2</w:t>
            </w:r>
          </w:p>
        </w:tc>
      </w:tr>
      <w:tr w:rsidR="00114D6D" w:rsidRPr="00B4390F" w14:paraId="17F9075B" w14:textId="77777777" w:rsidTr="00222BC0">
        <w:tc>
          <w:tcPr>
            <w:tcW w:w="2358" w:type="dxa"/>
          </w:tcPr>
          <w:p w14:paraId="17F90757" w14:textId="77777777" w:rsidR="00114D6D" w:rsidRPr="00B4390F" w:rsidDel="00F96DDD" w:rsidRDefault="00114D6D" w:rsidP="00B4390F">
            <w:pPr>
              <w:pStyle w:val="Text"/>
            </w:pPr>
            <w:r w:rsidRPr="00B4390F">
              <w:t>Streaming Server</w:t>
            </w:r>
          </w:p>
        </w:tc>
        <w:tc>
          <w:tcPr>
            <w:tcW w:w="1803" w:type="dxa"/>
          </w:tcPr>
          <w:p w14:paraId="17F90758" w14:textId="77777777" w:rsidR="00114D6D" w:rsidRPr="00B4390F" w:rsidRDefault="00114D6D" w:rsidP="00B4390F">
            <w:pPr>
              <w:pStyle w:val="Text"/>
            </w:pPr>
            <w:r w:rsidRPr="00B4390F">
              <w:t>√</w:t>
            </w:r>
          </w:p>
        </w:tc>
        <w:tc>
          <w:tcPr>
            <w:tcW w:w="1889" w:type="dxa"/>
          </w:tcPr>
          <w:p w14:paraId="17F90759" w14:textId="77777777" w:rsidR="00114D6D" w:rsidRPr="00B4390F" w:rsidRDefault="00114D6D" w:rsidP="00B4390F">
            <w:pPr>
              <w:pStyle w:val="Text"/>
            </w:pPr>
            <w:r>
              <w:t>Not applicable</w:t>
            </w:r>
          </w:p>
        </w:tc>
        <w:tc>
          <w:tcPr>
            <w:tcW w:w="1798" w:type="dxa"/>
          </w:tcPr>
          <w:p w14:paraId="17F9075A" w14:textId="77777777" w:rsidR="00114D6D" w:rsidRPr="00B4390F" w:rsidRDefault="00114D6D" w:rsidP="00B4390F">
            <w:pPr>
              <w:pStyle w:val="Text"/>
            </w:pPr>
            <w:r w:rsidRPr="00B4390F">
              <w:t>2</w:t>
            </w:r>
          </w:p>
        </w:tc>
      </w:tr>
      <w:tr w:rsidR="00114D6D" w:rsidRPr="00B4390F" w14:paraId="17F90760" w14:textId="77777777" w:rsidTr="00222BC0">
        <w:tc>
          <w:tcPr>
            <w:tcW w:w="2358" w:type="dxa"/>
          </w:tcPr>
          <w:p w14:paraId="17F9075C" w14:textId="77777777" w:rsidR="00114D6D" w:rsidRPr="00B4390F" w:rsidRDefault="00114D6D" w:rsidP="00B4390F">
            <w:pPr>
              <w:pStyle w:val="Text"/>
            </w:pPr>
            <w:r w:rsidRPr="00B4390F">
              <w:t>Management Server</w:t>
            </w:r>
          </w:p>
        </w:tc>
        <w:tc>
          <w:tcPr>
            <w:tcW w:w="1803" w:type="dxa"/>
          </w:tcPr>
          <w:p w14:paraId="17F9075D" w14:textId="77777777" w:rsidR="00114D6D" w:rsidRPr="00B4390F" w:rsidRDefault="00114D6D" w:rsidP="00B4390F">
            <w:pPr>
              <w:pStyle w:val="Text"/>
            </w:pPr>
            <w:r w:rsidRPr="00B4390F">
              <w:t>√</w:t>
            </w:r>
          </w:p>
        </w:tc>
        <w:tc>
          <w:tcPr>
            <w:tcW w:w="1889" w:type="dxa"/>
          </w:tcPr>
          <w:p w14:paraId="17F9075E" w14:textId="77777777" w:rsidR="00114D6D" w:rsidRPr="00B4390F" w:rsidRDefault="00114D6D" w:rsidP="00B4390F">
            <w:pPr>
              <w:pStyle w:val="Text"/>
            </w:pPr>
            <w:r>
              <w:t>Not applicable</w:t>
            </w:r>
          </w:p>
        </w:tc>
        <w:tc>
          <w:tcPr>
            <w:tcW w:w="1798" w:type="dxa"/>
          </w:tcPr>
          <w:p w14:paraId="17F9075F" w14:textId="77777777" w:rsidR="00114D6D" w:rsidRPr="00B4390F" w:rsidRDefault="00114D6D" w:rsidP="00B4390F">
            <w:pPr>
              <w:pStyle w:val="Text"/>
            </w:pPr>
            <w:r w:rsidRPr="00B4390F">
              <w:t>2</w:t>
            </w:r>
          </w:p>
        </w:tc>
      </w:tr>
      <w:tr w:rsidR="00114D6D" w:rsidRPr="00B4390F" w14:paraId="17F90765" w14:textId="77777777" w:rsidTr="00222BC0">
        <w:tc>
          <w:tcPr>
            <w:tcW w:w="2358" w:type="dxa"/>
          </w:tcPr>
          <w:p w14:paraId="17F90761" w14:textId="77777777" w:rsidR="00114D6D" w:rsidRPr="00B4390F" w:rsidRDefault="00114D6D" w:rsidP="00CB0D0A">
            <w:pPr>
              <w:pStyle w:val="Text"/>
            </w:pPr>
            <w:r w:rsidRPr="00B4390F">
              <w:t xml:space="preserve">Management Server </w:t>
            </w:r>
            <w:r>
              <w:t>s</w:t>
            </w:r>
            <w:r w:rsidRPr="00B4390F">
              <w:t>ervice</w:t>
            </w:r>
          </w:p>
        </w:tc>
        <w:tc>
          <w:tcPr>
            <w:tcW w:w="1803" w:type="dxa"/>
          </w:tcPr>
          <w:p w14:paraId="17F90762" w14:textId="77777777" w:rsidR="00114D6D" w:rsidRPr="00B4390F" w:rsidRDefault="00114D6D" w:rsidP="00B4390F">
            <w:pPr>
              <w:pStyle w:val="Text"/>
            </w:pPr>
            <w:r>
              <w:t>Not applicable</w:t>
            </w:r>
          </w:p>
        </w:tc>
        <w:tc>
          <w:tcPr>
            <w:tcW w:w="1889" w:type="dxa"/>
          </w:tcPr>
          <w:p w14:paraId="17F90763" w14:textId="77777777" w:rsidR="00114D6D" w:rsidRPr="00B4390F" w:rsidRDefault="00114D6D" w:rsidP="00B4390F">
            <w:pPr>
              <w:pStyle w:val="Text"/>
            </w:pPr>
            <w:r>
              <w:t>Not applicable</w:t>
            </w:r>
          </w:p>
        </w:tc>
        <w:tc>
          <w:tcPr>
            <w:tcW w:w="1798" w:type="dxa"/>
          </w:tcPr>
          <w:p w14:paraId="17F90764" w14:textId="77777777" w:rsidR="00114D6D" w:rsidRPr="00B4390F" w:rsidRDefault="00114D6D" w:rsidP="00B4390F">
            <w:pPr>
              <w:pStyle w:val="Text"/>
            </w:pPr>
            <w:r>
              <w:t>Not applicable</w:t>
            </w:r>
          </w:p>
        </w:tc>
      </w:tr>
    </w:tbl>
    <w:p w14:paraId="17F90766" w14:textId="77777777" w:rsidR="002B33CC" w:rsidRPr="0002398F" w:rsidRDefault="002B33CC" w:rsidP="007E29CB">
      <w:pPr>
        <w:pStyle w:val="Heading2"/>
      </w:pPr>
      <w:r w:rsidRPr="00414BD9">
        <w:t>Validating with the Business</w:t>
      </w:r>
    </w:p>
    <w:p w14:paraId="17F90767" w14:textId="77777777" w:rsidR="002B33CC" w:rsidRDefault="002B33CC" w:rsidP="0096386C">
      <w:pPr>
        <w:pStyle w:val="Text"/>
      </w:pPr>
      <w:r>
        <w:t>Review the decisions made for each server role with the affected business units:</w:t>
      </w:r>
    </w:p>
    <w:p w14:paraId="17F90768" w14:textId="77777777" w:rsidR="002B33CC" w:rsidRPr="0096386C" w:rsidRDefault="002B33CC" w:rsidP="00955648">
      <w:pPr>
        <w:pStyle w:val="Text"/>
      </w:pPr>
      <w:r w:rsidRPr="0096386C">
        <w:rPr>
          <w:rStyle w:val="Bold"/>
        </w:rPr>
        <w:t xml:space="preserve">Is there sufficient cost justification to warrant fault tolerance? </w:t>
      </w:r>
      <w:r w:rsidRPr="0096386C">
        <w:t>If applications must be available, implementing a load-balanced and redundant solution may be a requirement of the deployment. It is important to understand which applications are critical to the enterprise and how virtualization and streaming may affect their availability to the parties that rely on them. Ensure that the business agrees that there is an appropriate balance between the costs and fault</w:t>
      </w:r>
      <w:r w:rsidR="00811D12">
        <w:t>-</w:t>
      </w:r>
      <w:r w:rsidRPr="0096386C">
        <w:t>tolerance capabilities.</w:t>
      </w:r>
    </w:p>
    <w:p w14:paraId="17F90769" w14:textId="77777777" w:rsidR="002B33CC" w:rsidRPr="0002398F" w:rsidRDefault="002B33CC" w:rsidP="007E29CB">
      <w:pPr>
        <w:pStyle w:val="Heading2"/>
      </w:pPr>
      <w:r>
        <w:t>Step</w:t>
      </w:r>
      <w:r w:rsidRPr="00414BD9">
        <w:t xml:space="preserve"> Summary</w:t>
      </w:r>
    </w:p>
    <w:p w14:paraId="17F9076A" w14:textId="77777777" w:rsidR="002B33CC" w:rsidRPr="0002398F" w:rsidRDefault="002B33CC" w:rsidP="007E29CB">
      <w:pPr>
        <w:pStyle w:val="Text"/>
        <w:rPr>
          <w:i/>
        </w:rPr>
      </w:pPr>
      <w:r w:rsidRPr="00414BD9">
        <w:t xml:space="preserve">This step should be repeated for each </w:t>
      </w:r>
      <w:r>
        <w:t>Full Infrastructure Model</w:t>
      </w:r>
      <w:r w:rsidRPr="00414BD9">
        <w:t xml:space="preserve"> instance. At this point, the requirements around </w:t>
      </w:r>
      <w:r>
        <w:t xml:space="preserve">scaling and </w:t>
      </w:r>
      <w:r w:rsidRPr="00414BD9">
        <w:t>fault tolerance will have been identified</w:t>
      </w:r>
      <w:r>
        <w:t>,</w:t>
      </w:r>
      <w:r w:rsidRPr="00414BD9">
        <w:t xml:space="preserve"> as well as the implementation </w:t>
      </w:r>
      <w:r>
        <w:t xml:space="preserve">necessary </w:t>
      </w:r>
      <w:r w:rsidRPr="00414BD9">
        <w:t>to meet those requirements for a given App-V instance.</w:t>
      </w:r>
    </w:p>
    <w:p w14:paraId="17F9076B" w14:textId="77777777" w:rsidR="002B33CC" w:rsidRDefault="002B33CC" w:rsidP="007E29CB">
      <w:pPr>
        <w:pStyle w:val="Text"/>
      </w:pPr>
      <w:r w:rsidRPr="00414BD9">
        <w:t xml:space="preserve">Fault tolerance for App-V in </w:t>
      </w:r>
      <w:r>
        <w:t>the Full Infrastructure Model or the Streaming Model</w:t>
      </w:r>
      <w:r w:rsidRPr="00414BD9">
        <w:t xml:space="preserve"> provides a system that is able to service client requests for new applications or updates. Applications that have previously been cached will run in a disconnected mode in the event of an infrastructure failure.</w:t>
      </w:r>
    </w:p>
    <w:p w14:paraId="17F9076C" w14:textId="77777777" w:rsidR="00B3183A" w:rsidRDefault="00B3183A">
      <w:pPr>
        <w:spacing w:before="0" w:after="0" w:line="240" w:lineRule="auto"/>
        <w:rPr>
          <w:rFonts w:ascii="Arial Black" w:hAnsi="Arial Black"/>
          <w:b w:val="0"/>
          <w:i/>
          <w:color w:val="000000"/>
          <w:kern w:val="24"/>
          <w:sz w:val="32"/>
          <w:szCs w:val="32"/>
        </w:rPr>
      </w:pPr>
      <w:r>
        <w:br w:type="page"/>
      </w:r>
    </w:p>
    <w:p w14:paraId="17F9076D" w14:textId="77777777" w:rsidR="003E3782" w:rsidRPr="00095595" w:rsidRDefault="003E3782" w:rsidP="003E3782">
      <w:pPr>
        <w:pStyle w:val="Heading2"/>
      </w:pPr>
      <w:r w:rsidRPr="00095595">
        <w:lastRenderedPageBreak/>
        <w:t>Additional Considerations</w:t>
      </w:r>
    </w:p>
    <w:p w14:paraId="17F9076E" w14:textId="77777777" w:rsidR="003E3782" w:rsidRPr="00095595" w:rsidRDefault="003E3782" w:rsidP="003E3782">
      <w:pPr>
        <w:pStyle w:val="Text"/>
      </w:pPr>
      <w:r w:rsidRPr="00095595">
        <w:t xml:space="preserve">The Microsoft System Center Application Virtualization Dashboard is </w:t>
      </w:r>
      <w:proofErr w:type="gramStart"/>
      <w:r w:rsidRPr="00095595">
        <w:t xml:space="preserve">a </w:t>
      </w:r>
      <w:r w:rsidR="002B146C">
        <w:t>Microsoft</w:t>
      </w:r>
      <w:proofErr w:type="gramEnd"/>
      <w:r w:rsidR="002B146C">
        <w:t xml:space="preserve"> SharePoint</w:t>
      </w:r>
      <w:r w:rsidR="002B146C" w:rsidRPr="002B146C">
        <w:rPr>
          <w:vertAlign w:val="superscript"/>
        </w:rPr>
        <w:t>®</w:t>
      </w:r>
      <w:r w:rsidR="002B146C">
        <w:t xml:space="preserve"> Foundation 2010</w:t>
      </w:r>
      <w:r w:rsidRPr="00095595">
        <w:t xml:space="preserve">-based application that lets customers utilize a browser based graphically rich reporting experience to provide a view of multiple sets of App-V statistics on a single </w:t>
      </w:r>
      <w:r w:rsidR="00832755">
        <w:t>w</w:t>
      </w:r>
      <w:r w:rsidRPr="00095595">
        <w:t>eb page. Customers can also customize and create more dashboards to meet their business and organizational requirements.</w:t>
      </w:r>
    </w:p>
    <w:p w14:paraId="17F9076F" w14:textId="77777777" w:rsidR="003E3782" w:rsidRPr="00095595" w:rsidRDefault="003E3782" w:rsidP="003E3782">
      <w:pPr>
        <w:pStyle w:val="Text"/>
      </w:pPr>
      <w:r w:rsidRPr="00095595">
        <w:t xml:space="preserve">This dashboard is fully supported by the Solution Accelerators team at Microsoft. </w:t>
      </w:r>
      <w:r w:rsidR="006C661E">
        <w:br/>
      </w:r>
      <w:r w:rsidRPr="00095595">
        <w:t xml:space="preserve">For more information, see </w:t>
      </w:r>
      <w:hyperlink r:id="rId39" w:history="1">
        <w:r w:rsidRPr="00095595">
          <w:rPr>
            <w:rStyle w:val="Hyperlink"/>
          </w:rPr>
          <w:t>http://go.microsoft.com/fwlink/?LinkId=183417</w:t>
        </w:r>
      </w:hyperlink>
      <w:r w:rsidRPr="00095595">
        <w:t xml:space="preserve">. </w:t>
      </w:r>
    </w:p>
    <w:p w14:paraId="17F90770" w14:textId="77777777" w:rsidR="002B33CC" w:rsidRPr="0002398F" w:rsidRDefault="002B33CC" w:rsidP="007E29CB">
      <w:pPr>
        <w:pStyle w:val="Heading2"/>
      </w:pPr>
      <w:r w:rsidRPr="00095595">
        <w:t>Additional Reading</w:t>
      </w:r>
    </w:p>
    <w:p w14:paraId="17F90771" w14:textId="77777777" w:rsidR="002B33CC" w:rsidRPr="0002398F" w:rsidRDefault="002B33CC" w:rsidP="007E29CB">
      <w:pPr>
        <w:pStyle w:val="BulletedList1"/>
      </w:pPr>
      <w:r>
        <w:t>“</w:t>
      </w:r>
      <w:r w:rsidRPr="00414BD9">
        <w:t>An Overview of Windows Clustering Technologies: Server Clusters and Network Load Balancing</w:t>
      </w:r>
      <w:r>
        <w:t>”</w:t>
      </w:r>
      <w:r w:rsidRPr="00414BD9">
        <w:t xml:space="preserve">: </w:t>
      </w:r>
      <w:hyperlink r:id="rId40" w:history="1">
        <w:r w:rsidR="000E7CCE">
          <w:rPr>
            <w:rStyle w:val="Hyperlink"/>
          </w:rPr>
          <w:t>http://technet.microsoft.com/en-us/library/cc739634(WS.10).aspx</w:t>
        </w:r>
      </w:hyperlink>
    </w:p>
    <w:p w14:paraId="17F90772" w14:textId="77777777" w:rsidR="002B33CC" w:rsidRPr="0002398F" w:rsidRDefault="002B33CC" w:rsidP="007E29CB">
      <w:pPr>
        <w:pStyle w:val="BulletedList1"/>
      </w:pPr>
      <w:r w:rsidRPr="00535EFF">
        <w:rPr>
          <w:rStyle w:val="Italic"/>
        </w:rPr>
        <w:t>Planning Server Deployments</w:t>
      </w:r>
      <w:r w:rsidRPr="00414BD9">
        <w:t xml:space="preserve">: </w:t>
      </w:r>
      <w:hyperlink r:id="rId41" w:history="1">
        <w:r w:rsidR="000E7CCE">
          <w:rPr>
            <w:rStyle w:val="Hyperlink"/>
          </w:rPr>
          <w:t>http://technet.microsoft.com/en-us/library/cc783586(WS.10).aspx</w:t>
        </w:r>
      </w:hyperlink>
    </w:p>
    <w:p w14:paraId="17F90773" w14:textId="77777777" w:rsidR="002B33CC" w:rsidRPr="00700685" w:rsidRDefault="000E7CCE" w:rsidP="007E29CB">
      <w:pPr>
        <w:pStyle w:val="BulletedList1"/>
      </w:pPr>
      <w:r>
        <w:rPr>
          <w:color w:val="auto"/>
        </w:rPr>
        <w:t xml:space="preserve">Knowledge Base article </w:t>
      </w:r>
      <w:r w:rsidRPr="000E7CCE">
        <w:rPr>
          <w:color w:val="auto"/>
        </w:rPr>
        <w:t>240997</w:t>
      </w:r>
      <w:r>
        <w:rPr>
          <w:color w:val="auto"/>
        </w:rPr>
        <w:t xml:space="preserve"> </w:t>
      </w:r>
      <w:r w:rsidR="002B33CC">
        <w:rPr>
          <w:color w:val="auto"/>
        </w:rPr>
        <w:t>“</w:t>
      </w:r>
      <w:r w:rsidR="002B33CC" w:rsidRPr="00414BD9">
        <w:rPr>
          <w:color w:val="auto"/>
        </w:rPr>
        <w:t xml:space="preserve">Configuring </w:t>
      </w:r>
      <w:r w:rsidR="002B33CC" w:rsidRPr="00414BD9">
        <w:t>Network Load</w:t>
      </w:r>
      <w:r w:rsidR="002B33CC">
        <w:t xml:space="preserve"> B</w:t>
      </w:r>
      <w:r w:rsidR="002B33CC" w:rsidRPr="00414BD9">
        <w:t>alancing</w:t>
      </w:r>
      <w:r w:rsidR="002B33CC">
        <w:t>”</w:t>
      </w:r>
      <w:r w:rsidR="002B33CC" w:rsidRPr="00414BD9">
        <w:t xml:space="preserve">: </w:t>
      </w:r>
      <w:hyperlink r:id="rId42" w:history="1">
        <w:r w:rsidR="002B33CC" w:rsidRPr="00414BD9">
          <w:rPr>
            <w:rStyle w:val="Hyperlink"/>
          </w:rPr>
          <w:t>http://support.microsoft.com/kb/240997</w:t>
        </w:r>
      </w:hyperlink>
      <w:r w:rsidR="002B33CC" w:rsidRPr="00414BD9">
        <w:rPr>
          <w:rStyle w:val="Hyperlink"/>
        </w:rPr>
        <w:t xml:space="preserve"> </w:t>
      </w:r>
    </w:p>
    <w:p w14:paraId="17F90774" w14:textId="77777777" w:rsidR="002B33CC" w:rsidRPr="00ED3272" w:rsidRDefault="002B33CC" w:rsidP="00222BC0">
      <w:pPr>
        <w:pStyle w:val="BulletedList1"/>
        <w:rPr>
          <w:color w:val="auto"/>
        </w:rPr>
      </w:pPr>
      <w:r w:rsidRPr="001F0770">
        <w:rPr>
          <w:i/>
          <w:color w:val="auto"/>
        </w:rPr>
        <w:t>Infrastructure Planning and Design</w:t>
      </w:r>
      <w:r w:rsidR="001F0770" w:rsidRPr="001F0770">
        <w:rPr>
          <w:i/>
          <w:color w:val="auto"/>
        </w:rPr>
        <w:t xml:space="preserve"> Guide for</w:t>
      </w:r>
      <w:r w:rsidRPr="00ED3272">
        <w:rPr>
          <w:color w:val="auto"/>
        </w:rPr>
        <w:t xml:space="preserve"> </w:t>
      </w:r>
      <w:r w:rsidRPr="00952977">
        <w:rPr>
          <w:rStyle w:val="Italic"/>
        </w:rPr>
        <w:t xml:space="preserve">Windows Server 2008 </w:t>
      </w:r>
      <w:r w:rsidR="001F0770">
        <w:rPr>
          <w:rStyle w:val="Italic"/>
        </w:rPr>
        <w:t xml:space="preserve">and Windows Server 2008 R2 </w:t>
      </w:r>
      <w:r w:rsidRPr="00952977">
        <w:rPr>
          <w:rStyle w:val="Italic"/>
        </w:rPr>
        <w:t>Active Directory Domain Services</w:t>
      </w:r>
      <w:r w:rsidRPr="00ED3272">
        <w:rPr>
          <w:color w:val="auto"/>
        </w:rPr>
        <w:t>:</w:t>
      </w:r>
      <w:r w:rsidR="00222BC0" w:rsidRPr="00ED3272">
        <w:rPr>
          <w:color w:val="auto"/>
        </w:rPr>
        <w:t xml:space="preserve"> </w:t>
      </w:r>
      <w:hyperlink r:id="rId43" w:history="1">
        <w:r w:rsidR="00222BC0" w:rsidRPr="00B85E5E">
          <w:rPr>
            <w:rStyle w:val="Hyperlink"/>
          </w:rPr>
          <w:t>http://go.microsoft.com/fwlink/?LinkId=157704</w:t>
        </w:r>
      </w:hyperlink>
    </w:p>
    <w:p w14:paraId="17F90775" w14:textId="77777777" w:rsidR="009A48C6" w:rsidRPr="009A48C6" w:rsidRDefault="009A48C6" w:rsidP="009A48C6">
      <w:pPr>
        <w:pStyle w:val="BulletedList1"/>
        <w:rPr>
          <w:i/>
          <w:color w:val="auto"/>
          <w:u w:val="single"/>
        </w:rPr>
      </w:pPr>
      <w:r w:rsidRPr="001F0770">
        <w:rPr>
          <w:rStyle w:val="TextChar"/>
          <w:i/>
        </w:rPr>
        <w:t>Infrastructure Planning and Design</w:t>
      </w:r>
      <w:r w:rsidR="001F0770" w:rsidRPr="001F0770">
        <w:rPr>
          <w:rStyle w:val="TextChar"/>
          <w:i/>
        </w:rPr>
        <w:t xml:space="preserve"> Guide for</w:t>
      </w:r>
      <w:r w:rsidRPr="009A48C6">
        <w:rPr>
          <w:i/>
          <w:color w:val="auto"/>
        </w:rPr>
        <w:t xml:space="preserve"> Microsoft SQL Server 2008</w:t>
      </w:r>
      <w:r w:rsidR="001F0770">
        <w:rPr>
          <w:i/>
          <w:color w:val="auto"/>
        </w:rPr>
        <w:t xml:space="preserve"> and Microsoft SQL Server 2008 R2</w:t>
      </w:r>
      <w:r w:rsidRPr="009A48C6">
        <w:rPr>
          <w:i/>
          <w:color w:val="auto"/>
        </w:rPr>
        <w:t xml:space="preserve">: </w:t>
      </w:r>
      <w:hyperlink r:id="rId44" w:history="1">
        <w:r w:rsidRPr="001121C5">
          <w:rPr>
            <w:rStyle w:val="Hyperlink"/>
            <w:i/>
          </w:rPr>
          <w:t>http://go.microsoft.com/fwlink/?LinkId=163302</w:t>
        </w:r>
      </w:hyperlink>
      <w:r>
        <w:rPr>
          <w:i/>
          <w:color w:val="auto"/>
        </w:rPr>
        <w:t xml:space="preserve"> </w:t>
      </w:r>
    </w:p>
    <w:p w14:paraId="17F90776" w14:textId="77777777" w:rsidR="002B33CC" w:rsidRDefault="002B33CC" w:rsidP="007E29CB">
      <w:pPr>
        <w:pStyle w:val="BulletedList1"/>
      </w:pPr>
      <w:r w:rsidRPr="00B4390F">
        <w:rPr>
          <w:rStyle w:val="Italic"/>
        </w:rPr>
        <w:t>Planning and Deployment Guide for the Application Virtualization System</w:t>
      </w:r>
      <w:r>
        <w:t xml:space="preserve">: </w:t>
      </w:r>
      <w:hyperlink r:id="rId45" w:history="1">
        <w:r w:rsidRPr="00274053">
          <w:rPr>
            <w:rStyle w:val="Hyperlink"/>
          </w:rPr>
          <w:t>http://technet.microsoft.com/en-us/library/cc843778.aspx</w:t>
        </w:r>
      </w:hyperlink>
      <w:r>
        <w:t xml:space="preserve"> </w:t>
      </w:r>
    </w:p>
    <w:p w14:paraId="17F90777" w14:textId="77777777" w:rsidR="00F01195" w:rsidRDefault="00325855">
      <w:pPr>
        <w:pStyle w:val="BulletedList1"/>
      </w:pPr>
      <w:r>
        <w:t>“</w:t>
      </w:r>
      <w:r w:rsidR="008A5A64" w:rsidRPr="00325855">
        <w:t>App-V 4.5 Server Sizing Guide</w:t>
      </w:r>
      <w:r>
        <w:t>”</w:t>
      </w:r>
      <w:r w:rsidR="00890452" w:rsidRPr="005B3B8B">
        <w:t xml:space="preserve">: </w:t>
      </w:r>
      <w:hyperlink r:id="rId46" w:history="1">
        <w:r w:rsidR="00890452">
          <w:rPr>
            <w:rStyle w:val="Hyperlink"/>
          </w:rPr>
          <w:t>http://download.microsoft.com/download/1/6/1/161042F3-9CDE-45F7-BC20-4FBDA8888890/AppV45_ServerSizingGuide_Final.docx</w:t>
        </w:r>
      </w:hyperlink>
    </w:p>
    <w:p w14:paraId="17F90778" w14:textId="77777777" w:rsidR="00261417" w:rsidRDefault="00261417">
      <w:pPr>
        <w:spacing w:before="0" w:after="0" w:line="240" w:lineRule="auto"/>
        <w:rPr>
          <w:rFonts w:ascii="Arial Black" w:hAnsi="Arial Black"/>
          <w:b w:val="0"/>
          <w:color w:val="000000"/>
          <w:kern w:val="24"/>
          <w:sz w:val="36"/>
          <w:szCs w:val="36"/>
        </w:rPr>
      </w:pPr>
      <w:bookmarkStart w:id="24" w:name="_Toc172694365"/>
      <w:bookmarkStart w:id="25" w:name="_Toc178989725"/>
      <w:bookmarkStart w:id="26" w:name="_Toc203367404"/>
      <w:bookmarkStart w:id="27" w:name="_Toc171419937"/>
      <w:bookmarkEnd w:id="9"/>
      <w:bookmarkEnd w:id="10"/>
      <w:r>
        <w:br w:type="page"/>
      </w:r>
    </w:p>
    <w:p w14:paraId="17F90779" w14:textId="77777777" w:rsidR="002B33CC" w:rsidRDefault="002B33CC">
      <w:pPr>
        <w:pStyle w:val="Heading1"/>
      </w:pPr>
      <w:bookmarkStart w:id="28" w:name="_Toc300660324"/>
      <w:r w:rsidRPr="00421ABF">
        <w:lastRenderedPageBreak/>
        <w:t>Conclusion</w:t>
      </w:r>
      <w:bookmarkEnd w:id="24"/>
      <w:bookmarkEnd w:id="25"/>
      <w:bookmarkEnd w:id="26"/>
      <w:bookmarkEnd w:id="28"/>
    </w:p>
    <w:bookmarkEnd w:id="27"/>
    <w:p w14:paraId="17F9077A" w14:textId="77777777" w:rsidR="002B33CC" w:rsidRDefault="002B33CC" w:rsidP="00186185">
      <w:pPr>
        <w:pStyle w:val="Text"/>
      </w:pPr>
      <w:r w:rsidRPr="00414BD9">
        <w:t>This guide has summarized the critical design decisions, activities, and tasks required to enable a successful design of a</w:t>
      </w:r>
      <w:r>
        <w:t xml:space="preserve"> Microsoft Application Virtualization </w:t>
      </w:r>
      <w:r w:rsidRPr="00414BD9">
        <w:t>infrastructure.</w:t>
      </w:r>
      <w:r>
        <w:t xml:space="preserve"> It focused on decisions involving:</w:t>
      </w:r>
    </w:p>
    <w:p w14:paraId="17F9077B" w14:textId="77777777" w:rsidR="002B33CC" w:rsidRPr="00B4390F" w:rsidRDefault="002B33CC" w:rsidP="00B4390F">
      <w:pPr>
        <w:pStyle w:val="BulletedList1"/>
      </w:pPr>
      <w:r w:rsidRPr="00B4390F">
        <w:t xml:space="preserve">Which models will be used in the organization to deliver virtualized </w:t>
      </w:r>
      <w:proofErr w:type="gramStart"/>
      <w:r w:rsidRPr="00B4390F">
        <w:t>applications.</w:t>
      </w:r>
      <w:proofErr w:type="gramEnd"/>
    </w:p>
    <w:p w14:paraId="17F9077C" w14:textId="77777777" w:rsidR="002B33CC" w:rsidRPr="00B4390F" w:rsidRDefault="002B33CC" w:rsidP="00B4390F">
      <w:pPr>
        <w:pStyle w:val="BulletedList1"/>
      </w:pPr>
      <w:r w:rsidRPr="00B4390F">
        <w:t xml:space="preserve">How many instances of each model will be required to cover the locations and applications defined in the </w:t>
      </w:r>
      <w:proofErr w:type="gramStart"/>
      <w:r w:rsidRPr="00B4390F">
        <w:t>scope.</w:t>
      </w:r>
      <w:proofErr w:type="gramEnd"/>
    </w:p>
    <w:p w14:paraId="17F9077D" w14:textId="77777777" w:rsidR="002B33CC" w:rsidRPr="00B4390F" w:rsidRDefault="002B33CC" w:rsidP="00B4390F">
      <w:pPr>
        <w:pStyle w:val="BulletedList1"/>
      </w:pPr>
      <w:r w:rsidRPr="00B4390F">
        <w:t>The placement, scaling considerations, and fault</w:t>
      </w:r>
      <w:r w:rsidR="00811D12">
        <w:t>-</w:t>
      </w:r>
      <w:r w:rsidRPr="00B4390F">
        <w:t>tolerance options of each server role.</w:t>
      </w:r>
    </w:p>
    <w:p w14:paraId="17F9077E" w14:textId="77777777" w:rsidR="002B33CC" w:rsidRDefault="002B33CC" w:rsidP="00186185">
      <w:pPr>
        <w:pStyle w:val="Text"/>
      </w:pPr>
      <w:r>
        <w:t>This was done by leading the reader through the six steps in the decision flow to arrive at a successful design. Where appropriate, the decisions and tasks have been illustrated with typical usage scenarios.</w:t>
      </w:r>
    </w:p>
    <w:p w14:paraId="17F9077F" w14:textId="77777777" w:rsidR="002B33CC" w:rsidRPr="0002398F" w:rsidRDefault="002B33CC" w:rsidP="00186185">
      <w:pPr>
        <w:pStyle w:val="Text"/>
      </w:pPr>
      <w:r>
        <w:t>This guide discussed</w:t>
      </w:r>
      <w:r w:rsidRPr="00414BD9">
        <w:t xml:space="preserve"> the technical aspects, service characteristics, and business requirements needed to complete a comprehensive review of the decision-making process.</w:t>
      </w:r>
    </w:p>
    <w:p w14:paraId="17F90780" w14:textId="77777777" w:rsidR="002B33CC" w:rsidRDefault="002B33CC" w:rsidP="00186185">
      <w:pPr>
        <w:pStyle w:val="Text"/>
      </w:pPr>
      <w:r>
        <w:t>W</w:t>
      </w:r>
      <w:r w:rsidRPr="00414BD9">
        <w:t xml:space="preserve">hen used in conjunction with product documentation, </w:t>
      </w:r>
      <w:r>
        <w:t xml:space="preserve">this guide </w:t>
      </w:r>
      <w:r w:rsidRPr="00414BD9">
        <w:t xml:space="preserve">will allow organizations to confidently plan the implementation of Microsoft </w:t>
      </w:r>
      <w:r>
        <w:t>Application Virtualization</w:t>
      </w:r>
      <w:r w:rsidRPr="00414BD9">
        <w:t xml:space="preserve"> technologies.</w:t>
      </w:r>
    </w:p>
    <w:p w14:paraId="17F90781" w14:textId="77777777" w:rsidR="002B33CC" w:rsidRPr="0002398F" w:rsidRDefault="002B33CC" w:rsidP="00186185">
      <w:pPr>
        <w:pStyle w:val="Heading2"/>
      </w:pPr>
      <w:r w:rsidRPr="00414BD9">
        <w:t>Additional Reading</w:t>
      </w:r>
    </w:p>
    <w:p w14:paraId="17F90782" w14:textId="77777777" w:rsidR="002B33CC" w:rsidRPr="00C50CE3" w:rsidRDefault="002B33CC" w:rsidP="00C50CE3">
      <w:pPr>
        <w:pStyle w:val="BulletedList1"/>
        <w:rPr>
          <w:rStyle w:val="Bold"/>
          <w:b w:val="0"/>
        </w:rPr>
      </w:pPr>
      <w:r w:rsidRPr="00C50CE3">
        <w:rPr>
          <w:rStyle w:val="Bold"/>
          <w:b w:val="0"/>
        </w:rPr>
        <w:t xml:space="preserve">Microsoft Application Virtualization Blog: </w:t>
      </w:r>
      <w:hyperlink r:id="rId47" w:history="1">
        <w:r w:rsidRPr="008C7A66">
          <w:rPr>
            <w:rStyle w:val="Hyperlink"/>
          </w:rPr>
          <w:t>http://blogs.technet.com/softgrid/</w:t>
        </w:r>
      </w:hyperlink>
      <w:r>
        <w:rPr>
          <w:rStyle w:val="Bold"/>
          <w:b w:val="0"/>
        </w:rPr>
        <w:t xml:space="preserve"> </w:t>
      </w:r>
    </w:p>
    <w:p w14:paraId="17F90783" w14:textId="77777777" w:rsidR="002B33CC" w:rsidRPr="00C50CE3" w:rsidRDefault="002B33CC" w:rsidP="00C50CE3">
      <w:pPr>
        <w:pStyle w:val="BulletedList1"/>
        <w:rPr>
          <w:rStyle w:val="Bold"/>
          <w:b w:val="0"/>
        </w:rPr>
      </w:pPr>
      <w:r w:rsidRPr="00C50CE3">
        <w:rPr>
          <w:rStyle w:val="Bold"/>
          <w:b w:val="0"/>
        </w:rPr>
        <w:t xml:space="preserve">Microsoft Application Virtualization 4.5 </w:t>
      </w:r>
      <w:r w:rsidR="00095595">
        <w:rPr>
          <w:rStyle w:val="Bold"/>
          <w:b w:val="0"/>
        </w:rPr>
        <w:t>d</w:t>
      </w:r>
      <w:r w:rsidR="00095595" w:rsidRPr="00C50CE3">
        <w:rPr>
          <w:rStyle w:val="Bold"/>
          <w:b w:val="0"/>
        </w:rPr>
        <w:t>ocumentation</w:t>
      </w:r>
      <w:r w:rsidR="00095595">
        <w:rPr>
          <w:rStyle w:val="Bold"/>
          <w:b w:val="0"/>
        </w:rPr>
        <w:t xml:space="preserve"> page</w:t>
      </w:r>
      <w:r w:rsidRPr="00C50CE3">
        <w:rPr>
          <w:rStyle w:val="Bold"/>
          <w:b w:val="0"/>
        </w:rPr>
        <w:t xml:space="preserve">: </w:t>
      </w:r>
      <w:hyperlink r:id="rId48" w:history="1">
        <w:r w:rsidRPr="008C7A66">
          <w:rPr>
            <w:rStyle w:val="Hyperlink"/>
          </w:rPr>
          <w:t>http://technet.microsoft.com/en-us/appvirtualization/cc843994.aspx</w:t>
        </w:r>
      </w:hyperlink>
      <w:r>
        <w:rPr>
          <w:rStyle w:val="Bold"/>
          <w:b w:val="0"/>
        </w:rPr>
        <w:t xml:space="preserve"> </w:t>
      </w:r>
    </w:p>
    <w:p w14:paraId="17F90784" w14:textId="77777777" w:rsidR="00261417" w:rsidRDefault="00261417">
      <w:pPr>
        <w:spacing w:before="0" w:after="0" w:line="240" w:lineRule="auto"/>
        <w:rPr>
          <w:rFonts w:ascii="Arial Black" w:hAnsi="Arial Black"/>
          <w:b w:val="0"/>
          <w:color w:val="000000"/>
          <w:kern w:val="24"/>
          <w:sz w:val="36"/>
          <w:szCs w:val="36"/>
        </w:rPr>
      </w:pPr>
      <w:bookmarkStart w:id="29" w:name="_Toc178989726"/>
      <w:bookmarkStart w:id="30" w:name="_Toc203367405"/>
      <w:r>
        <w:br w:type="page"/>
      </w:r>
    </w:p>
    <w:p w14:paraId="17F90785" w14:textId="77777777" w:rsidR="002B33CC" w:rsidRPr="00B127BC" w:rsidRDefault="002B33CC" w:rsidP="00504405">
      <w:pPr>
        <w:pStyle w:val="Heading1"/>
      </w:pPr>
      <w:bookmarkStart w:id="31" w:name="_Toc300660325"/>
      <w:r w:rsidRPr="00B127BC">
        <w:lastRenderedPageBreak/>
        <w:t>Appendix</w:t>
      </w:r>
      <w:bookmarkEnd w:id="29"/>
      <w:r w:rsidR="005A520F">
        <w:t xml:space="preserve"> A</w:t>
      </w:r>
      <w:r w:rsidRPr="00B127BC">
        <w:t>: Job Aid</w:t>
      </w:r>
      <w:bookmarkEnd w:id="30"/>
      <w:r w:rsidR="00404EA0">
        <w:t>s</w:t>
      </w:r>
      <w:bookmarkEnd w:id="31"/>
    </w:p>
    <w:p w14:paraId="17F90786" w14:textId="77777777" w:rsidR="002B33CC" w:rsidRDefault="002B33CC" w:rsidP="00B4390F">
      <w:pPr>
        <w:pStyle w:val="Text"/>
      </w:pPr>
      <w:r w:rsidRPr="009423B9">
        <w:t>Use the table below to record the applications to be virtualized.</w:t>
      </w:r>
    </w:p>
    <w:p w14:paraId="17F90787" w14:textId="77777777" w:rsidR="002B33CC" w:rsidRPr="00F9615D" w:rsidRDefault="002B33CC" w:rsidP="00B4390F">
      <w:pPr>
        <w:pStyle w:val="Label"/>
      </w:pPr>
      <w:proofErr w:type="gramStart"/>
      <w:r>
        <w:t xml:space="preserve">Table </w:t>
      </w:r>
      <w:r w:rsidR="004F17BE">
        <w:t>A-</w:t>
      </w:r>
      <w:r>
        <w:t>1.</w:t>
      </w:r>
      <w:proofErr w:type="gramEnd"/>
      <w:r>
        <w:t xml:space="preserve"> </w:t>
      </w:r>
      <w:r w:rsidRPr="00F9615D">
        <w:t>Application Categorization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2713"/>
        <w:gridCol w:w="2711"/>
      </w:tblGrid>
      <w:tr w:rsidR="002B33CC" w:rsidRPr="00B4390F" w14:paraId="17F9078B" w14:textId="77777777" w:rsidTr="004565CF">
        <w:tc>
          <w:tcPr>
            <w:tcW w:w="1667" w:type="pct"/>
            <w:shd w:val="clear" w:color="auto" w:fill="D9D9D9"/>
          </w:tcPr>
          <w:p w14:paraId="17F90788" w14:textId="77777777" w:rsidR="002B33CC" w:rsidRPr="00B4390F" w:rsidRDefault="002B33CC" w:rsidP="00CB0D0A">
            <w:pPr>
              <w:pStyle w:val="Label"/>
            </w:pPr>
            <w:r w:rsidRPr="00B4390F">
              <w:t xml:space="preserve">Application </w:t>
            </w:r>
            <w:r w:rsidR="00CB0D0A">
              <w:t>n</w:t>
            </w:r>
            <w:r w:rsidR="00CB0D0A" w:rsidRPr="00B4390F">
              <w:t>ame</w:t>
            </w:r>
          </w:p>
        </w:tc>
        <w:tc>
          <w:tcPr>
            <w:tcW w:w="1667" w:type="pct"/>
            <w:shd w:val="clear" w:color="auto" w:fill="D9D9D9"/>
          </w:tcPr>
          <w:p w14:paraId="17F90789" w14:textId="77777777" w:rsidR="002B33CC" w:rsidRPr="00B4390F" w:rsidRDefault="002B33CC" w:rsidP="00B4390F">
            <w:pPr>
              <w:pStyle w:val="Label"/>
            </w:pPr>
            <w:r w:rsidRPr="00B4390F">
              <w:t>Supported?</w:t>
            </w:r>
          </w:p>
        </w:tc>
        <w:tc>
          <w:tcPr>
            <w:tcW w:w="1666" w:type="pct"/>
            <w:shd w:val="clear" w:color="auto" w:fill="D9D9D9"/>
          </w:tcPr>
          <w:p w14:paraId="17F9078A" w14:textId="77777777" w:rsidR="002B33CC" w:rsidRPr="00B4390F" w:rsidRDefault="002B33CC" w:rsidP="00CB0D0A">
            <w:pPr>
              <w:pStyle w:val="Label"/>
            </w:pPr>
            <w:r w:rsidRPr="00B4390F">
              <w:t xml:space="preserve">Licensing </w:t>
            </w:r>
            <w:r w:rsidR="00CB0D0A">
              <w:t>c</w:t>
            </w:r>
            <w:r w:rsidR="00CB0D0A" w:rsidRPr="00B4390F">
              <w:t>hanges</w:t>
            </w:r>
            <w:r w:rsidRPr="00B4390F">
              <w:t>?</w:t>
            </w:r>
          </w:p>
        </w:tc>
      </w:tr>
      <w:tr w:rsidR="002B33CC" w:rsidRPr="00B4390F" w14:paraId="17F9078F" w14:textId="77777777" w:rsidTr="004565CF">
        <w:tc>
          <w:tcPr>
            <w:tcW w:w="1667" w:type="pct"/>
          </w:tcPr>
          <w:p w14:paraId="17F9078C" w14:textId="77777777" w:rsidR="002B33CC" w:rsidRPr="00B4390F" w:rsidRDefault="002B33CC" w:rsidP="00B4390F">
            <w:pPr>
              <w:pStyle w:val="Text"/>
            </w:pPr>
          </w:p>
        </w:tc>
        <w:tc>
          <w:tcPr>
            <w:tcW w:w="1667" w:type="pct"/>
          </w:tcPr>
          <w:p w14:paraId="17F9078D" w14:textId="77777777" w:rsidR="002B33CC" w:rsidRPr="00B4390F" w:rsidRDefault="002B33CC" w:rsidP="00B4390F">
            <w:pPr>
              <w:pStyle w:val="Text"/>
            </w:pPr>
          </w:p>
        </w:tc>
        <w:tc>
          <w:tcPr>
            <w:tcW w:w="1666" w:type="pct"/>
          </w:tcPr>
          <w:p w14:paraId="17F9078E" w14:textId="77777777" w:rsidR="002B33CC" w:rsidRPr="00B4390F" w:rsidRDefault="002B33CC" w:rsidP="00B4390F">
            <w:pPr>
              <w:pStyle w:val="Text"/>
            </w:pPr>
          </w:p>
        </w:tc>
      </w:tr>
      <w:tr w:rsidR="002B33CC" w:rsidRPr="00B4390F" w14:paraId="17F90793" w14:textId="77777777" w:rsidTr="004565CF">
        <w:tc>
          <w:tcPr>
            <w:tcW w:w="1667" w:type="pct"/>
          </w:tcPr>
          <w:p w14:paraId="17F90790" w14:textId="77777777" w:rsidR="002B33CC" w:rsidRPr="00B4390F" w:rsidRDefault="002B33CC" w:rsidP="00B4390F">
            <w:pPr>
              <w:pStyle w:val="Text"/>
            </w:pPr>
          </w:p>
        </w:tc>
        <w:tc>
          <w:tcPr>
            <w:tcW w:w="1667" w:type="pct"/>
          </w:tcPr>
          <w:p w14:paraId="17F90791" w14:textId="77777777" w:rsidR="002B33CC" w:rsidRPr="00B4390F" w:rsidRDefault="002B33CC" w:rsidP="00B4390F">
            <w:pPr>
              <w:pStyle w:val="Text"/>
            </w:pPr>
          </w:p>
        </w:tc>
        <w:tc>
          <w:tcPr>
            <w:tcW w:w="1666" w:type="pct"/>
          </w:tcPr>
          <w:p w14:paraId="17F90792" w14:textId="77777777" w:rsidR="002B33CC" w:rsidRPr="00B4390F" w:rsidRDefault="002B33CC" w:rsidP="00B4390F">
            <w:pPr>
              <w:pStyle w:val="Text"/>
            </w:pPr>
          </w:p>
        </w:tc>
      </w:tr>
    </w:tbl>
    <w:p w14:paraId="17F90794" w14:textId="77777777" w:rsidR="002B33CC" w:rsidRPr="00421ABF" w:rsidRDefault="002B33CC" w:rsidP="0075453B">
      <w:pPr>
        <w:pStyle w:val="Text"/>
      </w:pPr>
    </w:p>
    <w:p w14:paraId="17F90795" w14:textId="77777777" w:rsidR="002B33CC" w:rsidRDefault="002B33CC" w:rsidP="00B4390F">
      <w:pPr>
        <w:pStyle w:val="Text"/>
      </w:pPr>
      <w:r w:rsidRPr="009423B9">
        <w:t>Use the table below to record information about each location in scope.</w:t>
      </w:r>
    </w:p>
    <w:p w14:paraId="17F90796" w14:textId="77777777" w:rsidR="002B33CC" w:rsidRPr="00F9615D" w:rsidRDefault="002B33CC" w:rsidP="00B4390F">
      <w:pPr>
        <w:pStyle w:val="Label"/>
      </w:pPr>
      <w:proofErr w:type="gramStart"/>
      <w:r>
        <w:t xml:space="preserve">Table </w:t>
      </w:r>
      <w:r w:rsidR="004F17BE">
        <w:t>A-</w:t>
      </w:r>
      <w:r>
        <w:t>2.</w:t>
      </w:r>
      <w:proofErr w:type="gramEnd"/>
      <w:r w:rsidRPr="00F9615D">
        <w:t xml:space="preserve"> Location Categorization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972"/>
        <w:gridCol w:w="1216"/>
        <w:gridCol w:w="1128"/>
        <w:gridCol w:w="1755"/>
        <w:gridCol w:w="2015"/>
      </w:tblGrid>
      <w:tr w:rsidR="002B33CC" w:rsidRPr="00B4390F" w14:paraId="17F9079D" w14:textId="77777777" w:rsidTr="00CE1655">
        <w:tc>
          <w:tcPr>
            <w:tcW w:w="0" w:type="auto"/>
            <w:shd w:val="clear" w:color="auto" w:fill="D9D9D9"/>
          </w:tcPr>
          <w:p w14:paraId="17F90797" w14:textId="77777777" w:rsidR="002B33CC" w:rsidRPr="00B4390F" w:rsidRDefault="002B33CC" w:rsidP="00B4390F">
            <w:pPr>
              <w:pStyle w:val="Label"/>
            </w:pPr>
            <w:r w:rsidRPr="00B4390F">
              <w:t>Location</w:t>
            </w:r>
          </w:p>
        </w:tc>
        <w:tc>
          <w:tcPr>
            <w:tcW w:w="0" w:type="auto"/>
            <w:shd w:val="clear" w:color="auto" w:fill="D9D9D9"/>
          </w:tcPr>
          <w:p w14:paraId="17F90798" w14:textId="77777777" w:rsidR="002B33CC" w:rsidRPr="00B4390F" w:rsidRDefault="002B33CC" w:rsidP="00CB0D0A">
            <w:pPr>
              <w:pStyle w:val="Label"/>
            </w:pPr>
            <w:r w:rsidRPr="00B4390F">
              <w:t xml:space="preserve">Number of </w:t>
            </w:r>
            <w:r w:rsidR="00CB0D0A">
              <w:t>u</w:t>
            </w:r>
            <w:r w:rsidR="00CB0D0A" w:rsidRPr="00B4390F">
              <w:t>sers</w:t>
            </w:r>
          </w:p>
        </w:tc>
        <w:tc>
          <w:tcPr>
            <w:tcW w:w="0" w:type="auto"/>
            <w:shd w:val="clear" w:color="auto" w:fill="D9D9D9"/>
          </w:tcPr>
          <w:p w14:paraId="17F90799" w14:textId="77777777" w:rsidR="002B33CC" w:rsidRPr="00B4390F" w:rsidRDefault="002B33CC" w:rsidP="00CB0D0A">
            <w:pPr>
              <w:pStyle w:val="Label"/>
            </w:pPr>
            <w:r w:rsidRPr="00B4390F">
              <w:t xml:space="preserve">Available </w:t>
            </w:r>
            <w:r w:rsidR="00CB0D0A">
              <w:t>b</w:t>
            </w:r>
            <w:r w:rsidR="00CB0D0A" w:rsidRPr="00B4390F">
              <w:t xml:space="preserve">andwidth </w:t>
            </w:r>
          </w:p>
        </w:tc>
        <w:tc>
          <w:tcPr>
            <w:tcW w:w="0" w:type="auto"/>
            <w:shd w:val="clear" w:color="auto" w:fill="D9D9D9"/>
          </w:tcPr>
          <w:p w14:paraId="17F9079A" w14:textId="77777777" w:rsidR="002B33CC" w:rsidRPr="00B4390F" w:rsidRDefault="002B33CC" w:rsidP="00B4390F">
            <w:pPr>
              <w:pStyle w:val="Label"/>
            </w:pPr>
            <w:r w:rsidRPr="00B4390F">
              <w:t xml:space="preserve">Model </w:t>
            </w:r>
          </w:p>
        </w:tc>
        <w:tc>
          <w:tcPr>
            <w:tcW w:w="1805" w:type="dxa"/>
            <w:shd w:val="clear" w:color="auto" w:fill="D9D9D9"/>
          </w:tcPr>
          <w:p w14:paraId="17F9079B" w14:textId="77777777" w:rsidR="002B33CC" w:rsidRPr="00B4390F" w:rsidRDefault="002B33CC" w:rsidP="00CB0D0A">
            <w:pPr>
              <w:pStyle w:val="Label"/>
            </w:pPr>
            <w:r w:rsidRPr="00B4390F">
              <w:t xml:space="preserve">Streaming </w:t>
            </w:r>
            <w:r w:rsidR="00CB0D0A">
              <w:t>i</w:t>
            </w:r>
            <w:r w:rsidR="00CB0D0A" w:rsidRPr="00B4390F">
              <w:t xml:space="preserve">nstance </w:t>
            </w:r>
            <w:r w:rsidR="00CB0D0A">
              <w:t>n</w:t>
            </w:r>
            <w:r w:rsidR="00CB0D0A" w:rsidRPr="00B4390F">
              <w:t xml:space="preserve">ame </w:t>
            </w:r>
            <w:r w:rsidRPr="00B4390F">
              <w:br/>
              <w:t>(if required)</w:t>
            </w:r>
          </w:p>
        </w:tc>
        <w:tc>
          <w:tcPr>
            <w:tcW w:w="2088" w:type="dxa"/>
            <w:shd w:val="clear" w:color="auto" w:fill="D9D9D9"/>
          </w:tcPr>
          <w:p w14:paraId="17F9079C" w14:textId="77777777" w:rsidR="002B33CC" w:rsidRPr="00B4390F" w:rsidRDefault="002B33CC" w:rsidP="00CB0D0A">
            <w:pPr>
              <w:pStyle w:val="Label"/>
            </w:pPr>
            <w:r w:rsidRPr="00B4390F">
              <w:t xml:space="preserve">Streaming </w:t>
            </w:r>
            <w:r w:rsidR="00CB0D0A">
              <w:t>i</w:t>
            </w:r>
            <w:r w:rsidR="00CB0D0A" w:rsidRPr="00B4390F">
              <w:t xml:space="preserve">nstance </w:t>
            </w:r>
            <w:r w:rsidR="00841EA1">
              <w:br/>
            </w:r>
            <w:r w:rsidR="00CB0D0A">
              <w:t>f</w:t>
            </w:r>
            <w:r w:rsidR="00CB0D0A" w:rsidRPr="00B4390F">
              <w:t>ault</w:t>
            </w:r>
            <w:r w:rsidR="00811D12">
              <w:t>-</w:t>
            </w:r>
            <w:r w:rsidR="00CB0D0A">
              <w:t>t</w:t>
            </w:r>
            <w:r w:rsidR="00CB0D0A" w:rsidRPr="00B4390F">
              <w:t xml:space="preserve">olerance </w:t>
            </w:r>
            <w:r w:rsidR="00CB0D0A">
              <w:t>s</w:t>
            </w:r>
            <w:r w:rsidR="00CB0D0A" w:rsidRPr="00B4390F">
              <w:t xml:space="preserve">election </w:t>
            </w:r>
            <w:r w:rsidR="00955648">
              <w:br/>
            </w:r>
            <w:r w:rsidRPr="00B4390F">
              <w:t>(if required)</w:t>
            </w:r>
          </w:p>
        </w:tc>
      </w:tr>
      <w:tr w:rsidR="002B33CC" w:rsidRPr="00B4390F" w14:paraId="17F907A4" w14:textId="77777777" w:rsidTr="00CE1655">
        <w:tc>
          <w:tcPr>
            <w:tcW w:w="0" w:type="auto"/>
          </w:tcPr>
          <w:p w14:paraId="17F9079E"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Detroit</w:t>
            </w:r>
          </w:p>
        </w:tc>
        <w:tc>
          <w:tcPr>
            <w:tcW w:w="0" w:type="auto"/>
          </w:tcPr>
          <w:p w14:paraId="17F9079F"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250</w:t>
            </w:r>
          </w:p>
        </w:tc>
        <w:tc>
          <w:tcPr>
            <w:tcW w:w="0" w:type="auto"/>
          </w:tcPr>
          <w:p w14:paraId="17F907A0"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T1</w:t>
            </w:r>
          </w:p>
        </w:tc>
        <w:tc>
          <w:tcPr>
            <w:tcW w:w="0" w:type="auto"/>
          </w:tcPr>
          <w:p w14:paraId="17F907A1"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Full</w:t>
            </w:r>
          </w:p>
        </w:tc>
        <w:tc>
          <w:tcPr>
            <w:tcW w:w="1805" w:type="dxa"/>
          </w:tcPr>
          <w:p w14:paraId="17F907A2"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SVR-DET-A</w:t>
            </w:r>
          </w:p>
        </w:tc>
        <w:tc>
          <w:tcPr>
            <w:tcW w:w="2088" w:type="dxa"/>
          </w:tcPr>
          <w:p w14:paraId="17F907A3"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NLB</w:t>
            </w:r>
          </w:p>
        </w:tc>
      </w:tr>
      <w:tr w:rsidR="002B33CC" w:rsidRPr="00B4390F" w14:paraId="17F907AB" w14:textId="77777777" w:rsidTr="00CE1655">
        <w:tc>
          <w:tcPr>
            <w:tcW w:w="0" w:type="auto"/>
          </w:tcPr>
          <w:p w14:paraId="17F907A5"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Flint</w:t>
            </w:r>
          </w:p>
        </w:tc>
        <w:tc>
          <w:tcPr>
            <w:tcW w:w="0" w:type="auto"/>
          </w:tcPr>
          <w:p w14:paraId="17F907A6"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30</w:t>
            </w:r>
          </w:p>
        </w:tc>
        <w:tc>
          <w:tcPr>
            <w:tcW w:w="0" w:type="auto"/>
          </w:tcPr>
          <w:p w14:paraId="17F907A7"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768</w:t>
            </w:r>
          </w:p>
        </w:tc>
        <w:tc>
          <w:tcPr>
            <w:tcW w:w="0" w:type="auto"/>
          </w:tcPr>
          <w:p w14:paraId="17F907A8"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Streaming</w:t>
            </w:r>
          </w:p>
        </w:tc>
        <w:tc>
          <w:tcPr>
            <w:tcW w:w="1805" w:type="dxa"/>
          </w:tcPr>
          <w:p w14:paraId="17F907A9"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SVR-FLT-A</w:t>
            </w:r>
          </w:p>
        </w:tc>
        <w:tc>
          <w:tcPr>
            <w:tcW w:w="2088" w:type="dxa"/>
          </w:tcPr>
          <w:p w14:paraId="17F907AA"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None</w:t>
            </w:r>
          </w:p>
        </w:tc>
      </w:tr>
      <w:tr w:rsidR="002B33CC" w:rsidRPr="00B4390F" w14:paraId="17F907B2" w14:textId="77777777" w:rsidTr="00CE1655">
        <w:tc>
          <w:tcPr>
            <w:tcW w:w="0" w:type="auto"/>
          </w:tcPr>
          <w:p w14:paraId="17F907AC" w14:textId="77777777" w:rsidR="002B33CC" w:rsidRPr="0045163A" w:rsidRDefault="002B33CC" w:rsidP="0045163A">
            <w:pPr>
              <w:pStyle w:val="Text"/>
              <w:rPr>
                <w:i/>
                <w:color w:val="808080" w:themeColor="background1" w:themeShade="80"/>
              </w:rPr>
            </w:pPr>
          </w:p>
        </w:tc>
        <w:tc>
          <w:tcPr>
            <w:tcW w:w="0" w:type="auto"/>
          </w:tcPr>
          <w:p w14:paraId="17F907AD" w14:textId="77777777" w:rsidR="002B33CC" w:rsidRPr="0045163A" w:rsidRDefault="002B33CC" w:rsidP="0045163A">
            <w:pPr>
              <w:pStyle w:val="Text"/>
              <w:rPr>
                <w:i/>
                <w:color w:val="808080" w:themeColor="background1" w:themeShade="80"/>
              </w:rPr>
            </w:pPr>
          </w:p>
        </w:tc>
        <w:tc>
          <w:tcPr>
            <w:tcW w:w="0" w:type="auto"/>
          </w:tcPr>
          <w:p w14:paraId="17F907AE" w14:textId="77777777" w:rsidR="002B33CC" w:rsidRPr="0045163A" w:rsidRDefault="002B33CC" w:rsidP="0045163A">
            <w:pPr>
              <w:pStyle w:val="Text"/>
              <w:rPr>
                <w:i/>
                <w:color w:val="808080" w:themeColor="background1" w:themeShade="80"/>
              </w:rPr>
            </w:pPr>
          </w:p>
        </w:tc>
        <w:tc>
          <w:tcPr>
            <w:tcW w:w="0" w:type="auto"/>
          </w:tcPr>
          <w:p w14:paraId="17F907AF" w14:textId="77777777" w:rsidR="002B33CC" w:rsidRPr="0045163A" w:rsidRDefault="002B33CC" w:rsidP="0045163A">
            <w:pPr>
              <w:pStyle w:val="Text"/>
              <w:rPr>
                <w:i/>
                <w:color w:val="808080" w:themeColor="background1" w:themeShade="80"/>
              </w:rPr>
            </w:pPr>
          </w:p>
        </w:tc>
        <w:tc>
          <w:tcPr>
            <w:tcW w:w="1805" w:type="dxa"/>
          </w:tcPr>
          <w:p w14:paraId="17F907B0" w14:textId="77777777" w:rsidR="002B33CC" w:rsidRPr="0045163A" w:rsidRDefault="002B33CC" w:rsidP="0045163A">
            <w:pPr>
              <w:pStyle w:val="Text"/>
              <w:rPr>
                <w:i/>
                <w:color w:val="808080" w:themeColor="background1" w:themeShade="80"/>
              </w:rPr>
            </w:pPr>
          </w:p>
        </w:tc>
        <w:tc>
          <w:tcPr>
            <w:tcW w:w="2088" w:type="dxa"/>
          </w:tcPr>
          <w:p w14:paraId="17F907B1" w14:textId="77777777" w:rsidR="002B33CC" w:rsidRPr="0045163A" w:rsidRDefault="002B33CC" w:rsidP="0045163A">
            <w:pPr>
              <w:pStyle w:val="Text"/>
              <w:rPr>
                <w:i/>
                <w:color w:val="808080" w:themeColor="background1" w:themeShade="80"/>
              </w:rPr>
            </w:pPr>
          </w:p>
        </w:tc>
      </w:tr>
      <w:tr w:rsidR="002B33CC" w:rsidRPr="00B4390F" w14:paraId="17F907B9" w14:textId="77777777" w:rsidTr="00CE1655">
        <w:tc>
          <w:tcPr>
            <w:tcW w:w="0" w:type="auto"/>
          </w:tcPr>
          <w:p w14:paraId="17F907B3" w14:textId="77777777" w:rsidR="002B33CC" w:rsidRPr="0045163A" w:rsidRDefault="002B33CC" w:rsidP="0045163A">
            <w:pPr>
              <w:pStyle w:val="Text"/>
              <w:rPr>
                <w:i/>
                <w:color w:val="808080" w:themeColor="background1" w:themeShade="80"/>
              </w:rPr>
            </w:pPr>
          </w:p>
        </w:tc>
        <w:tc>
          <w:tcPr>
            <w:tcW w:w="0" w:type="auto"/>
          </w:tcPr>
          <w:p w14:paraId="17F907B4" w14:textId="77777777" w:rsidR="002B33CC" w:rsidRPr="0045163A" w:rsidRDefault="002B33CC" w:rsidP="0045163A">
            <w:pPr>
              <w:pStyle w:val="Text"/>
              <w:rPr>
                <w:i/>
                <w:color w:val="808080" w:themeColor="background1" w:themeShade="80"/>
              </w:rPr>
            </w:pPr>
          </w:p>
        </w:tc>
        <w:tc>
          <w:tcPr>
            <w:tcW w:w="0" w:type="auto"/>
          </w:tcPr>
          <w:p w14:paraId="17F907B5" w14:textId="77777777" w:rsidR="002B33CC" w:rsidRPr="0045163A" w:rsidRDefault="002B33CC" w:rsidP="0045163A">
            <w:pPr>
              <w:pStyle w:val="Text"/>
              <w:rPr>
                <w:i/>
                <w:color w:val="808080" w:themeColor="background1" w:themeShade="80"/>
              </w:rPr>
            </w:pPr>
          </w:p>
        </w:tc>
        <w:tc>
          <w:tcPr>
            <w:tcW w:w="0" w:type="auto"/>
          </w:tcPr>
          <w:p w14:paraId="17F907B6" w14:textId="77777777" w:rsidR="002B33CC" w:rsidRPr="0045163A" w:rsidRDefault="002B33CC" w:rsidP="0045163A">
            <w:pPr>
              <w:pStyle w:val="Text"/>
              <w:rPr>
                <w:i/>
                <w:color w:val="808080" w:themeColor="background1" w:themeShade="80"/>
              </w:rPr>
            </w:pPr>
          </w:p>
        </w:tc>
        <w:tc>
          <w:tcPr>
            <w:tcW w:w="1805" w:type="dxa"/>
          </w:tcPr>
          <w:p w14:paraId="17F907B7" w14:textId="77777777" w:rsidR="002B33CC" w:rsidRPr="0045163A" w:rsidRDefault="002B33CC" w:rsidP="0045163A">
            <w:pPr>
              <w:pStyle w:val="Text"/>
              <w:rPr>
                <w:i/>
                <w:color w:val="808080" w:themeColor="background1" w:themeShade="80"/>
              </w:rPr>
            </w:pPr>
          </w:p>
        </w:tc>
        <w:tc>
          <w:tcPr>
            <w:tcW w:w="2088" w:type="dxa"/>
          </w:tcPr>
          <w:p w14:paraId="17F907B8" w14:textId="77777777" w:rsidR="002B33CC" w:rsidRPr="0045163A" w:rsidRDefault="002B33CC" w:rsidP="0045163A">
            <w:pPr>
              <w:pStyle w:val="Text"/>
              <w:rPr>
                <w:i/>
                <w:color w:val="808080" w:themeColor="background1" w:themeShade="80"/>
              </w:rPr>
            </w:pPr>
          </w:p>
        </w:tc>
      </w:tr>
    </w:tbl>
    <w:p w14:paraId="17F907BA" w14:textId="77777777" w:rsidR="002B33CC" w:rsidRPr="00421ABF" w:rsidRDefault="002B33CC" w:rsidP="00457EBD">
      <w:pPr>
        <w:pStyle w:val="Text"/>
      </w:pPr>
    </w:p>
    <w:p w14:paraId="17F907BB" w14:textId="77777777" w:rsidR="002B33CC" w:rsidRPr="00F9615D" w:rsidRDefault="002B33CC" w:rsidP="00F9615D">
      <w:pPr>
        <w:pStyle w:val="Text"/>
      </w:pPr>
      <w:r w:rsidRPr="00F9615D">
        <w:t>If Full Infrastructure Model has been selected, use the table below to record the fault</w:t>
      </w:r>
      <w:r w:rsidR="00955648">
        <w:t>-</w:t>
      </w:r>
      <w:r w:rsidRPr="00F9615D">
        <w:t>tolerance selection for each server role.</w:t>
      </w:r>
    </w:p>
    <w:p w14:paraId="17F907BC" w14:textId="77777777" w:rsidR="002B33CC" w:rsidRPr="00F9615D" w:rsidRDefault="002B33CC" w:rsidP="00B4390F">
      <w:pPr>
        <w:pStyle w:val="Label"/>
      </w:pPr>
      <w:proofErr w:type="gramStart"/>
      <w:r>
        <w:t xml:space="preserve">Table </w:t>
      </w:r>
      <w:r w:rsidR="004F17BE">
        <w:t>A-</w:t>
      </w:r>
      <w:r>
        <w:t>3.</w:t>
      </w:r>
      <w:proofErr w:type="gramEnd"/>
      <w:r w:rsidRPr="00F9615D">
        <w:t xml:space="preserve"> Full Infrastructure Fault Tolerance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701"/>
        <w:gridCol w:w="2717"/>
      </w:tblGrid>
      <w:tr w:rsidR="002B33CC" w:rsidRPr="00B4390F" w14:paraId="17F907C0" w14:textId="77777777" w:rsidTr="00F9615D">
        <w:tc>
          <w:tcPr>
            <w:tcW w:w="1670" w:type="pct"/>
            <w:shd w:val="clear" w:color="auto" w:fill="D9D9D9"/>
          </w:tcPr>
          <w:p w14:paraId="17F907BD" w14:textId="77777777" w:rsidR="002B33CC" w:rsidRPr="00B4390F" w:rsidRDefault="002B33CC" w:rsidP="00CB0D0A">
            <w:pPr>
              <w:pStyle w:val="Label"/>
            </w:pPr>
            <w:r w:rsidRPr="00B4390F">
              <w:t xml:space="preserve">Server </w:t>
            </w:r>
            <w:r w:rsidR="00CB0D0A">
              <w:t>r</w:t>
            </w:r>
            <w:r w:rsidR="00CB0D0A" w:rsidRPr="00B4390F">
              <w:t>ole</w:t>
            </w:r>
          </w:p>
        </w:tc>
        <w:tc>
          <w:tcPr>
            <w:tcW w:w="1660" w:type="pct"/>
            <w:shd w:val="clear" w:color="auto" w:fill="D9D9D9"/>
          </w:tcPr>
          <w:p w14:paraId="17F907BE" w14:textId="77777777" w:rsidR="002B33CC" w:rsidRPr="00B4390F" w:rsidRDefault="002B33CC" w:rsidP="00CB0D0A">
            <w:pPr>
              <w:pStyle w:val="Label"/>
            </w:pPr>
            <w:r w:rsidRPr="00B4390F">
              <w:t xml:space="preserve">Server </w:t>
            </w:r>
            <w:r w:rsidR="00CB0D0A">
              <w:t>n</w:t>
            </w:r>
            <w:r w:rsidR="00CB0D0A" w:rsidRPr="00B4390F">
              <w:t>ame</w:t>
            </w:r>
          </w:p>
        </w:tc>
        <w:tc>
          <w:tcPr>
            <w:tcW w:w="1670" w:type="pct"/>
            <w:shd w:val="clear" w:color="auto" w:fill="D9D9D9"/>
          </w:tcPr>
          <w:p w14:paraId="17F907BF" w14:textId="77777777" w:rsidR="002B33CC" w:rsidRPr="00B4390F" w:rsidRDefault="002B33CC" w:rsidP="00CB0D0A">
            <w:pPr>
              <w:pStyle w:val="Label"/>
            </w:pPr>
            <w:r w:rsidRPr="00B4390F">
              <w:t>Fault</w:t>
            </w:r>
            <w:r w:rsidR="00811D12">
              <w:t>-</w:t>
            </w:r>
            <w:r w:rsidR="00CB0D0A">
              <w:t>t</w:t>
            </w:r>
            <w:r w:rsidR="00CB0D0A" w:rsidRPr="00B4390F">
              <w:t xml:space="preserve">olerance </w:t>
            </w:r>
            <w:r w:rsidR="00CB0D0A">
              <w:t>s</w:t>
            </w:r>
            <w:r w:rsidR="00CB0D0A" w:rsidRPr="00B4390F">
              <w:t>election</w:t>
            </w:r>
          </w:p>
        </w:tc>
      </w:tr>
      <w:tr w:rsidR="002B33CC" w:rsidRPr="00B4390F" w14:paraId="17F907C4" w14:textId="77777777" w:rsidTr="00F9615D">
        <w:tc>
          <w:tcPr>
            <w:tcW w:w="1670" w:type="pct"/>
          </w:tcPr>
          <w:p w14:paraId="17F907C1" w14:textId="77777777" w:rsidR="002B33CC" w:rsidRPr="00B4390F" w:rsidRDefault="00955648" w:rsidP="002D737B">
            <w:pPr>
              <w:pStyle w:val="Text"/>
              <w:spacing w:line="220" w:lineRule="exact"/>
              <w:rPr>
                <w:rStyle w:val="Italic"/>
              </w:rPr>
            </w:pPr>
            <w:r w:rsidRPr="00B4390F">
              <w:t>Management</w:t>
            </w:r>
          </w:p>
        </w:tc>
        <w:tc>
          <w:tcPr>
            <w:tcW w:w="1660" w:type="pct"/>
          </w:tcPr>
          <w:p w14:paraId="17F907C2"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SVR-DET-A</w:t>
            </w:r>
          </w:p>
        </w:tc>
        <w:tc>
          <w:tcPr>
            <w:tcW w:w="1670" w:type="pct"/>
          </w:tcPr>
          <w:p w14:paraId="17F907C3" w14:textId="77777777" w:rsidR="002B33CC" w:rsidRPr="0045163A" w:rsidRDefault="002B33CC" w:rsidP="0045163A">
            <w:pPr>
              <w:pStyle w:val="Text"/>
              <w:rPr>
                <w:rStyle w:val="Italic"/>
                <w:color w:val="808080" w:themeColor="background1" w:themeShade="80"/>
              </w:rPr>
            </w:pPr>
            <w:r w:rsidRPr="0045163A">
              <w:rPr>
                <w:rStyle w:val="Italic"/>
                <w:color w:val="808080" w:themeColor="background1" w:themeShade="80"/>
              </w:rPr>
              <w:t>NLB</w:t>
            </w:r>
          </w:p>
        </w:tc>
      </w:tr>
      <w:tr w:rsidR="002B33CC" w:rsidRPr="00B4390F" w14:paraId="17F907C8" w14:textId="77777777" w:rsidTr="00F9615D">
        <w:tc>
          <w:tcPr>
            <w:tcW w:w="1670" w:type="pct"/>
          </w:tcPr>
          <w:p w14:paraId="17F907C5" w14:textId="77777777" w:rsidR="002B33CC" w:rsidRPr="00B4390F" w:rsidRDefault="002B33CC" w:rsidP="00B4390F">
            <w:pPr>
              <w:pStyle w:val="Text"/>
            </w:pPr>
            <w:r w:rsidRPr="00B4390F">
              <w:t>Management Web Service</w:t>
            </w:r>
          </w:p>
        </w:tc>
        <w:tc>
          <w:tcPr>
            <w:tcW w:w="1660" w:type="pct"/>
          </w:tcPr>
          <w:p w14:paraId="17F907C6" w14:textId="77777777" w:rsidR="002B33CC" w:rsidRPr="00B4390F" w:rsidRDefault="002B33CC" w:rsidP="00B4390F">
            <w:pPr>
              <w:pStyle w:val="Text"/>
            </w:pPr>
          </w:p>
        </w:tc>
        <w:tc>
          <w:tcPr>
            <w:tcW w:w="1670" w:type="pct"/>
          </w:tcPr>
          <w:p w14:paraId="17F907C7" w14:textId="77777777" w:rsidR="002B33CC" w:rsidRPr="00B4390F" w:rsidRDefault="00952977" w:rsidP="00B4390F">
            <w:pPr>
              <w:pStyle w:val="Text"/>
            </w:pPr>
            <w:r>
              <w:t>Not possible</w:t>
            </w:r>
          </w:p>
        </w:tc>
      </w:tr>
      <w:tr w:rsidR="002B33CC" w:rsidRPr="00B4390F" w14:paraId="17F907CC" w14:textId="77777777" w:rsidTr="00F9615D">
        <w:tc>
          <w:tcPr>
            <w:tcW w:w="1670" w:type="pct"/>
          </w:tcPr>
          <w:p w14:paraId="17F907C9" w14:textId="77777777" w:rsidR="002B33CC" w:rsidRPr="00B4390F" w:rsidRDefault="002B33CC" w:rsidP="00B4390F">
            <w:pPr>
              <w:pStyle w:val="Text"/>
            </w:pPr>
            <w:r w:rsidRPr="00B4390F">
              <w:t>SQL Server</w:t>
            </w:r>
          </w:p>
        </w:tc>
        <w:tc>
          <w:tcPr>
            <w:tcW w:w="1660" w:type="pct"/>
          </w:tcPr>
          <w:p w14:paraId="17F907CA" w14:textId="77777777" w:rsidR="002B33CC" w:rsidRPr="00B4390F" w:rsidRDefault="002B33CC" w:rsidP="00B4390F">
            <w:pPr>
              <w:pStyle w:val="Text"/>
            </w:pPr>
          </w:p>
        </w:tc>
        <w:tc>
          <w:tcPr>
            <w:tcW w:w="1670" w:type="pct"/>
          </w:tcPr>
          <w:p w14:paraId="17F907CB" w14:textId="77777777" w:rsidR="002B33CC" w:rsidRPr="00B4390F" w:rsidRDefault="002B33CC" w:rsidP="00B4390F">
            <w:pPr>
              <w:pStyle w:val="Text"/>
            </w:pPr>
          </w:p>
        </w:tc>
      </w:tr>
      <w:tr w:rsidR="00955648" w:rsidRPr="00B4390F" w14:paraId="17F907D0" w14:textId="77777777" w:rsidTr="00F9615D">
        <w:tc>
          <w:tcPr>
            <w:tcW w:w="1670" w:type="pct"/>
          </w:tcPr>
          <w:p w14:paraId="17F907CD" w14:textId="77777777" w:rsidR="00955648" w:rsidRPr="00B4390F" w:rsidRDefault="00955648" w:rsidP="00B4390F">
            <w:pPr>
              <w:pStyle w:val="Text"/>
            </w:pPr>
          </w:p>
        </w:tc>
        <w:tc>
          <w:tcPr>
            <w:tcW w:w="1660" w:type="pct"/>
          </w:tcPr>
          <w:p w14:paraId="17F907CE" w14:textId="77777777" w:rsidR="00955648" w:rsidRPr="00B4390F" w:rsidRDefault="00955648" w:rsidP="00B4390F">
            <w:pPr>
              <w:pStyle w:val="Text"/>
            </w:pPr>
          </w:p>
        </w:tc>
        <w:tc>
          <w:tcPr>
            <w:tcW w:w="1670" w:type="pct"/>
          </w:tcPr>
          <w:p w14:paraId="17F907CF" w14:textId="77777777" w:rsidR="00955648" w:rsidRPr="00B4390F" w:rsidRDefault="00955648" w:rsidP="00B4390F">
            <w:pPr>
              <w:pStyle w:val="Text"/>
            </w:pPr>
          </w:p>
        </w:tc>
      </w:tr>
    </w:tbl>
    <w:p w14:paraId="17F907D1" w14:textId="77777777" w:rsidR="00261417" w:rsidRDefault="00261417">
      <w:pPr>
        <w:spacing w:before="0" w:after="0" w:line="240" w:lineRule="auto"/>
        <w:rPr>
          <w:rFonts w:ascii="Arial Black" w:hAnsi="Arial Black"/>
          <w:b w:val="0"/>
          <w:color w:val="000000"/>
          <w:kern w:val="24"/>
          <w:sz w:val="36"/>
          <w:szCs w:val="36"/>
        </w:rPr>
      </w:pPr>
      <w:r>
        <w:br w:type="page"/>
      </w:r>
    </w:p>
    <w:p w14:paraId="17F907D2" w14:textId="77777777" w:rsidR="005A520F" w:rsidRDefault="005A520F" w:rsidP="00A168E6">
      <w:pPr>
        <w:pStyle w:val="Heading1"/>
      </w:pPr>
      <w:bookmarkStart w:id="32" w:name="_Toc300660326"/>
      <w:r>
        <w:lastRenderedPageBreak/>
        <w:t>Appendix B: IPD in Microsoft Operations Framework 4.0</w:t>
      </w:r>
      <w:bookmarkEnd w:id="32"/>
    </w:p>
    <w:p w14:paraId="17F907D3" w14:textId="77777777" w:rsidR="005A520F" w:rsidRDefault="005A520F" w:rsidP="005A520F">
      <w:pPr>
        <w:pStyle w:val="Text"/>
      </w:pPr>
      <w:r>
        <w:t xml:space="preserve">Microsoft Operations Framework (MOF) offers </w:t>
      </w:r>
      <w:r>
        <w:rPr>
          <w:noProof/>
        </w:rPr>
        <w:t xml:space="preserve">integrated best practices, principles, and activities to assist an organization in achieving reliable IT solutions and services. </w:t>
      </w:r>
      <w:r>
        <w:t>MOF provides guidance to help IT individuals and organizations create, operate, and support IT services, while helping to ensure the investment in IT delivers expected business value at an acceptable level of risk. MOF’s question-based guidance helps to determine what is needed for an organization now, as well as providing activities that will keep the IT organization running efficiently and effectively in the future.</w:t>
      </w:r>
    </w:p>
    <w:p w14:paraId="17F907D4" w14:textId="77777777" w:rsidR="005A520F" w:rsidRDefault="005A520F" w:rsidP="005A520F">
      <w:pPr>
        <w:pStyle w:val="Text"/>
      </w:pPr>
      <w:r>
        <w:t xml:space="preserve">Use MOF with IPD guides to ensure that people and process considerations are addressed when changes to an organization’s IT services are being planned.  </w:t>
      </w:r>
    </w:p>
    <w:p w14:paraId="17F907D5" w14:textId="77777777" w:rsidR="005A520F" w:rsidRDefault="005A520F" w:rsidP="005A520F">
      <w:pPr>
        <w:pStyle w:val="BulletedList1"/>
      </w:pPr>
      <w:r>
        <w:t>Use the Plan Phase to maintain focus on meeting business needs, consider business requirements and constraints, and align business strategy with IT strategy. IPD helps to define an architecture that delivers the right solution as determined in the Plan Phase.</w:t>
      </w:r>
    </w:p>
    <w:p w14:paraId="17F907D6" w14:textId="77777777" w:rsidR="005A520F" w:rsidRDefault="005A520F" w:rsidP="005A520F">
      <w:pPr>
        <w:pStyle w:val="BulletedList1"/>
      </w:pPr>
      <w:r>
        <w:t>Use the Deliver Phase to build solutions and deploy updated technology. In this phase, IPD helps IT pros design their IT infrastructures.</w:t>
      </w:r>
    </w:p>
    <w:p w14:paraId="17F907D7" w14:textId="77777777" w:rsidR="005A520F" w:rsidRDefault="005A520F" w:rsidP="005A520F">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17F907D8" w14:textId="77777777" w:rsidR="005A520F" w:rsidRDefault="005A520F" w:rsidP="005A520F">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17F907D9" w14:textId="77777777" w:rsidR="005A520F" w:rsidRDefault="005A520F" w:rsidP="005A520F">
      <w:pPr>
        <w:pStyle w:val="Figure"/>
      </w:pPr>
      <w:r w:rsidRPr="006961D5">
        <w:rPr>
          <w:noProof/>
        </w:rPr>
        <w:drawing>
          <wp:inline distT="0" distB="0" distL="0" distR="0" wp14:anchorId="17F90824" wp14:editId="17F90825">
            <wp:extent cx="4780690" cy="3842057"/>
            <wp:effectExtent l="19050" t="0" r="860" b="0"/>
            <wp:docPr id="6" name="Picture 5" descr="MOF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F_graphic.jpg"/>
                    <pic:cNvPicPr/>
                  </pic:nvPicPr>
                  <pic:blipFill>
                    <a:blip r:embed="rId49"/>
                    <a:stretch>
                      <a:fillRect/>
                    </a:stretch>
                  </pic:blipFill>
                  <pic:spPr>
                    <a:xfrm>
                      <a:off x="0" y="0"/>
                      <a:ext cx="4782350" cy="3843391"/>
                    </a:xfrm>
                    <a:prstGeom prst="rect">
                      <a:avLst/>
                    </a:prstGeom>
                  </pic:spPr>
                </pic:pic>
              </a:graphicData>
            </a:graphic>
          </wp:inline>
        </w:drawing>
      </w:r>
    </w:p>
    <w:p w14:paraId="17F907DA" w14:textId="77777777" w:rsidR="005A520F" w:rsidRDefault="005A520F" w:rsidP="005A520F">
      <w:pPr>
        <w:pStyle w:val="Label"/>
      </w:pPr>
      <w:r>
        <w:t xml:space="preserve">Figure </w:t>
      </w:r>
      <w:r w:rsidR="00495465">
        <w:t>B-</w:t>
      </w:r>
      <w:r>
        <w:t>1. The architecture of Microsoft Operations Framework (MOF) 4.0</w:t>
      </w:r>
    </w:p>
    <w:p w14:paraId="17F907DB" w14:textId="77777777" w:rsidR="005A520F" w:rsidRPr="00864E38" w:rsidRDefault="005A520F" w:rsidP="005A520F">
      <w:pPr>
        <w:pStyle w:val="Heading1"/>
      </w:pPr>
      <w:bookmarkStart w:id="33" w:name="_Toc300660327"/>
      <w:r>
        <w:lastRenderedPageBreak/>
        <w:t xml:space="preserve">Appendix C: </w:t>
      </w:r>
      <w:r w:rsidRPr="00864E38">
        <w:t>Application Virtualization in Microsoft Infrastructure Optimization</w:t>
      </w:r>
      <w:bookmarkEnd w:id="33"/>
    </w:p>
    <w:p w14:paraId="17F907DC" w14:textId="77777777" w:rsidR="005A520F" w:rsidRPr="001E237F" w:rsidRDefault="005A520F" w:rsidP="005A520F">
      <w:pPr>
        <w:pStyle w:val="Text"/>
      </w:pPr>
      <w:r w:rsidRPr="001E237F">
        <w:t xml:space="preserve">The Infrastructure Optimization (IO) Model at Microsoft groups IT processes and technologies across a continuum of organizational maturity. (For more information, see </w:t>
      </w:r>
      <w:hyperlink r:id="rId50" w:history="1">
        <w:r>
          <w:rPr>
            <w:rStyle w:val="Hyperlink"/>
          </w:rPr>
          <w:t>http://www.microsoft.com/infrastructure</w:t>
        </w:r>
      </w:hyperlink>
      <w:r w:rsidRPr="001E237F">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applied as the benchmark for technical capability and business value. </w:t>
      </w:r>
    </w:p>
    <w:p w14:paraId="17F907DD" w14:textId="77777777" w:rsidR="005A520F" w:rsidRPr="001E237F" w:rsidRDefault="005A520F" w:rsidP="005A520F">
      <w:pPr>
        <w:pStyle w:val="Text"/>
      </w:pPr>
      <w:r w:rsidRPr="001E237F">
        <w:t xml:space="preserve">IO is structured around three information technology models: Core Infrastructure Optimization, Application Platform Optimization, and Business Productivity Infrastructure Optimization. According to the Core Infrastructure Optimization Model, having administrator-controlled automated physical or virtual application distribution will help move an organization to the Rationalized level. App-V gives the administrator control over application distribution by delivering applications that are never installed, yet securely follow users anywhere, on demand. On the path to the Dynamic level, organizations can use App-V to enable dynamic application access and recovery for desktop applications. </w:t>
      </w:r>
    </w:p>
    <w:p w14:paraId="17F907DE" w14:textId="77777777" w:rsidR="005A520F" w:rsidRPr="001E237F" w:rsidRDefault="005A520F" w:rsidP="005A520F">
      <w:pPr>
        <w:pStyle w:val="Figure"/>
      </w:pPr>
      <w:r w:rsidRPr="006961D5">
        <w:rPr>
          <w:noProof/>
        </w:rPr>
        <w:drawing>
          <wp:inline distT="0" distB="0" distL="0" distR="0" wp14:anchorId="17F90826" wp14:editId="17F90827">
            <wp:extent cx="5029200" cy="2459990"/>
            <wp:effectExtent l="19050" t="0" r="0" b="0"/>
            <wp:docPr id="7" name="Picture 8" descr="IO_Model_AppV_46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AppV_46 PM.jpg"/>
                    <pic:cNvPicPr/>
                  </pic:nvPicPr>
                  <pic:blipFill>
                    <a:blip r:embed="rId51"/>
                    <a:stretch>
                      <a:fillRect/>
                    </a:stretch>
                  </pic:blipFill>
                  <pic:spPr>
                    <a:xfrm>
                      <a:off x="0" y="0"/>
                      <a:ext cx="5029200" cy="2459990"/>
                    </a:xfrm>
                    <a:prstGeom prst="rect">
                      <a:avLst/>
                    </a:prstGeom>
                  </pic:spPr>
                </pic:pic>
              </a:graphicData>
            </a:graphic>
          </wp:inline>
        </w:drawing>
      </w:r>
    </w:p>
    <w:p w14:paraId="17F907DF" w14:textId="77777777" w:rsidR="005A520F" w:rsidRPr="001E237F" w:rsidRDefault="005A520F" w:rsidP="005A520F">
      <w:pPr>
        <w:pStyle w:val="Label"/>
      </w:pPr>
      <w:r w:rsidRPr="001E237F">
        <w:t xml:space="preserve">Figure </w:t>
      </w:r>
      <w:r w:rsidR="00495465">
        <w:t>C-1</w:t>
      </w:r>
      <w:r w:rsidRPr="001E237F">
        <w:t>. Mapping of Microsoft Application Virtualization 4.</w:t>
      </w:r>
      <w:r>
        <w:t>6</w:t>
      </w:r>
      <w:r w:rsidRPr="001E237F">
        <w:t xml:space="preserve"> technology into </w:t>
      </w:r>
      <w:r w:rsidR="00A1032A">
        <w:t xml:space="preserve">the </w:t>
      </w:r>
      <w:r w:rsidRPr="001E237F">
        <w:t xml:space="preserve">Core Infrastructure </w:t>
      </w:r>
      <w:r w:rsidR="00A1032A">
        <w:t xml:space="preserve">Optimization </w:t>
      </w:r>
      <w:r w:rsidRPr="001E237F">
        <w:t>Model</w:t>
      </w:r>
    </w:p>
    <w:p w14:paraId="17F907E0" w14:textId="77777777" w:rsidR="00261417" w:rsidRDefault="00261417">
      <w:pPr>
        <w:spacing w:before="0" w:after="0" w:line="240" w:lineRule="auto"/>
        <w:rPr>
          <w:rFonts w:ascii="Arial Black" w:hAnsi="Arial Black"/>
          <w:b w:val="0"/>
          <w:color w:val="000000"/>
          <w:kern w:val="24"/>
          <w:sz w:val="36"/>
          <w:szCs w:val="36"/>
        </w:rPr>
      </w:pPr>
      <w:bookmarkStart w:id="34" w:name="_Toc244327586"/>
      <w:r>
        <w:br w:type="page"/>
      </w:r>
    </w:p>
    <w:p w14:paraId="17F907E1" w14:textId="77777777" w:rsidR="00DA55CE" w:rsidRDefault="00DA55CE" w:rsidP="00DA55CE">
      <w:pPr>
        <w:pStyle w:val="Heading1"/>
      </w:pPr>
      <w:bookmarkStart w:id="35" w:name="_Toc300660328"/>
      <w:r w:rsidRPr="00822291">
        <w:lastRenderedPageBreak/>
        <w:t>Version History</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2070"/>
      </w:tblGrid>
      <w:tr w:rsidR="00DA55CE" w14:paraId="17F907E5" w14:textId="77777777" w:rsidTr="00853480">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F907E2" w14:textId="77777777" w:rsidR="00DA55CE" w:rsidRPr="00F069D0" w:rsidRDefault="00DA55CE" w:rsidP="00853480">
            <w:pPr>
              <w:pStyle w:val="Text"/>
              <w:rPr>
                <w:rFonts w:eastAsiaTheme="minorHAnsi"/>
              </w:rPr>
            </w:pPr>
            <w:r>
              <w:rPr>
                <w:rFonts w:eastAsiaTheme="minorHAnsi"/>
                <w:b/>
              </w:rPr>
              <w:t>Ver</w:t>
            </w:r>
            <w:r w:rsidRPr="00F069D0">
              <w:rPr>
                <w:rFonts w:eastAsiaTheme="minorHAns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F907E3" w14:textId="77777777" w:rsidR="00DA55CE" w:rsidRPr="00F069D0" w:rsidRDefault="00DA55CE" w:rsidP="00853480">
            <w:pPr>
              <w:pStyle w:val="Text"/>
              <w:rPr>
                <w:rFonts w:eastAsiaTheme="minorHAnsi"/>
              </w:rPr>
            </w:pPr>
            <w:r w:rsidRPr="00F069D0">
              <w:rPr>
                <w:rFonts w:eastAsiaTheme="minorHAnsi"/>
                <w: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F907E4" w14:textId="77777777" w:rsidR="00DA55CE" w:rsidRPr="00F069D0" w:rsidRDefault="00DA55CE" w:rsidP="00853480">
            <w:pPr>
              <w:pStyle w:val="Text"/>
              <w:rPr>
                <w:rFonts w:eastAsiaTheme="minorHAnsi"/>
              </w:rPr>
            </w:pPr>
            <w:r w:rsidRPr="00F069D0">
              <w:rPr>
                <w:rFonts w:eastAsiaTheme="minorHAnsi"/>
                <w:b/>
              </w:rPr>
              <w:t>Date</w:t>
            </w:r>
          </w:p>
        </w:tc>
      </w:tr>
      <w:tr w:rsidR="00B47F2B" w14:paraId="17F907E9" w14:textId="77777777" w:rsidTr="00853480">
        <w:tc>
          <w:tcPr>
            <w:tcW w:w="1008" w:type="dxa"/>
            <w:tcBorders>
              <w:top w:val="single" w:sz="4" w:space="0" w:color="auto"/>
              <w:left w:val="single" w:sz="4" w:space="0" w:color="auto"/>
              <w:bottom w:val="single" w:sz="4" w:space="0" w:color="auto"/>
              <w:right w:val="single" w:sz="4" w:space="0" w:color="auto"/>
            </w:tcBorders>
          </w:tcPr>
          <w:p w14:paraId="17F907E6" w14:textId="77777777" w:rsidR="00B47F2B" w:rsidRDefault="00B47F2B">
            <w:pPr>
              <w:pStyle w:val="Text"/>
              <w:rPr>
                <w:rFonts w:eastAsiaTheme="minorHAnsi"/>
              </w:rPr>
            </w:pPr>
            <w:r>
              <w:rPr>
                <w:rFonts w:eastAsiaTheme="minorHAnsi"/>
              </w:rPr>
              <w:t>2.1</w:t>
            </w:r>
          </w:p>
        </w:tc>
        <w:tc>
          <w:tcPr>
            <w:tcW w:w="4950" w:type="dxa"/>
            <w:tcBorders>
              <w:top w:val="single" w:sz="4" w:space="0" w:color="auto"/>
              <w:left w:val="single" w:sz="4" w:space="0" w:color="auto"/>
              <w:bottom w:val="single" w:sz="4" w:space="0" w:color="auto"/>
              <w:right w:val="single" w:sz="4" w:space="0" w:color="auto"/>
            </w:tcBorders>
          </w:tcPr>
          <w:p w14:paraId="17F907E7" w14:textId="77777777" w:rsidR="00B47F2B" w:rsidRDefault="00B47F2B" w:rsidP="00853480">
            <w:pPr>
              <w:pStyle w:val="Text"/>
              <w:rPr>
                <w:rFonts w:eastAsiaTheme="minorHAnsi"/>
              </w:rPr>
            </w:pPr>
            <w:r>
              <w:rPr>
                <w:rFonts w:eastAsiaTheme="minorHAnsi"/>
              </w:rPr>
              <w:t>Minor updates. Put</w:t>
            </w:r>
            <w:r w:rsidR="00C703A2">
              <w:rPr>
                <w:rFonts w:eastAsiaTheme="minorHAnsi"/>
              </w:rPr>
              <w:t xml:space="preserve"> document</w:t>
            </w:r>
            <w:r>
              <w:rPr>
                <w:rFonts w:eastAsiaTheme="minorHAnsi"/>
              </w:rPr>
              <w:t xml:space="preserve"> in current template.</w:t>
            </w:r>
          </w:p>
        </w:tc>
        <w:tc>
          <w:tcPr>
            <w:tcW w:w="2070" w:type="dxa"/>
            <w:tcBorders>
              <w:top w:val="single" w:sz="4" w:space="0" w:color="auto"/>
              <w:left w:val="single" w:sz="4" w:space="0" w:color="auto"/>
              <w:bottom w:val="single" w:sz="4" w:space="0" w:color="auto"/>
              <w:right w:val="single" w:sz="4" w:space="0" w:color="auto"/>
            </w:tcBorders>
          </w:tcPr>
          <w:p w14:paraId="17F907E8" w14:textId="23DB9806" w:rsidR="00B47F2B" w:rsidRDefault="00CB4FD7">
            <w:pPr>
              <w:pStyle w:val="Text"/>
              <w:rPr>
                <w:rFonts w:eastAsiaTheme="minorHAnsi"/>
              </w:rPr>
            </w:pPr>
            <w:r>
              <w:rPr>
                <w:color w:val="auto"/>
              </w:rPr>
              <w:t>November</w:t>
            </w:r>
            <w:r w:rsidR="00B47F2B">
              <w:rPr>
                <w:rFonts w:eastAsiaTheme="minorHAnsi"/>
              </w:rPr>
              <w:t xml:space="preserve"> 2011</w:t>
            </w:r>
          </w:p>
        </w:tc>
      </w:tr>
      <w:tr w:rsidR="00DA55CE" w14:paraId="17F907F2" w14:textId="77777777" w:rsidTr="00853480">
        <w:tc>
          <w:tcPr>
            <w:tcW w:w="1008" w:type="dxa"/>
            <w:tcBorders>
              <w:top w:val="single" w:sz="4" w:space="0" w:color="auto"/>
              <w:left w:val="single" w:sz="4" w:space="0" w:color="auto"/>
              <w:bottom w:val="single" w:sz="4" w:space="0" w:color="auto"/>
              <w:right w:val="single" w:sz="4" w:space="0" w:color="auto"/>
            </w:tcBorders>
            <w:hideMark/>
          </w:tcPr>
          <w:p w14:paraId="17F907EA" w14:textId="77777777" w:rsidR="00F01195" w:rsidRDefault="00DA55CE">
            <w:pPr>
              <w:pStyle w:val="Text"/>
              <w:rPr>
                <w:rFonts w:eastAsiaTheme="minorHAnsi"/>
                <w:b/>
                <w:sz w:val="16"/>
              </w:rPr>
            </w:pPr>
            <w:r>
              <w:rPr>
                <w:rFonts w:eastAsiaTheme="minorHAnsi"/>
              </w:rPr>
              <w:t>2.0</w:t>
            </w:r>
          </w:p>
        </w:tc>
        <w:tc>
          <w:tcPr>
            <w:tcW w:w="4950" w:type="dxa"/>
            <w:tcBorders>
              <w:top w:val="single" w:sz="4" w:space="0" w:color="auto"/>
              <w:left w:val="single" w:sz="4" w:space="0" w:color="auto"/>
              <w:bottom w:val="single" w:sz="4" w:space="0" w:color="auto"/>
              <w:right w:val="single" w:sz="4" w:space="0" w:color="auto"/>
            </w:tcBorders>
            <w:hideMark/>
          </w:tcPr>
          <w:p w14:paraId="17F907EB" w14:textId="77777777" w:rsidR="00DA55CE" w:rsidRDefault="00514CBC" w:rsidP="00853480">
            <w:pPr>
              <w:pStyle w:val="Text"/>
              <w:rPr>
                <w:rFonts w:eastAsiaTheme="minorHAnsi"/>
              </w:rPr>
            </w:pPr>
            <w:r>
              <w:rPr>
                <w:rFonts w:eastAsiaTheme="minorHAnsi"/>
              </w:rPr>
              <w:t>Updated to reflect the availability of Application Virtualization 4.6, with these areas impacted:</w:t>
            </w:r>
          </w:p>
          <w:p w14:paraId="17F907EC" w14:textId="77777777" w:rsidR="00F932BE" w:rsidRPr="00F932BE" w:rsidRDefault="00F932BE">
            <w:pPr>
              <w:pStyle w:val="Text"/>
              <w:numPr>
                <w:ilvl w:val="0"/>
                <w:numId w:val="27"/>
              </w:numPr>
              <w:spacing w:line="220" w:lineRule="exact"/>
              <w:rPr>
                <w:rFonts w:eastAsiaTheme="minorHAnsi"/>
                <w:b/>
                <w:sz w:val="16"/>
              </w:rPr>
            </w:pPr>
            <w:r>
              <w:t>Provides support for Windows 7 and Windows Server 2008 R2</w:t>
            </w:r>
          </w:p>
          <w:p w14:paraId="17F907ED" w14:textId="77777777" w:rsidR="00F01195" w:rsidRDefault="00514CBC">
            <w:pPr>
              <w:pStyle w:val="Text"/>
              <w:numPr>
                <w:ilvl w:val="0"/>
                <w:numId w:val="27"/>
              </w:numPr>
              <w:rPr>
                <w:rFonts w:eastAsiaTheme="minorHAnsi"/>
                <w:b/>
                <w:sz w:val="16"/>
              </w:rPr>
            </w:pPr>
            <w:proofErr w:type="spellStart"/>
            <w:r>
              <w:rPr>
                <w:rFonts w:eastAsiaTheme="minorHAnsi"/>
              </w:rPr>
              <w:t>BranchCache</w:t>
            </w:r>
            <w:proofErr w:type="spellEnd"/>
            <w:r>
              <w:rPr>
                <w:rFonts w:eastAsiaTheme="minorHAnsi"/>
              </w:rPr>
              <w:t xml:space="preserve"> for file or IIS </w:t>
            </w:r>
            <w:r w:rsidR="00C972A6">
              <w:rPr>
                <w:rFonts w:eastAsiaTheme="minorHAnsi"/>
              </w:rPr>
              <w:t>servers</w:t>
            </w:r>
          </w:p>
          <w:p w14:paraId="17F907EE" w14:textId="77777777" w:rsidR="00F01195" w:rsidRDefault="00514CBC">
            <w:pPr>
              <w:pStyle w:val="Text"/>
              <w:numPr>
                <w:ilvl w:val="0"/>
                <w:numId w:val="27"/>
              </w:numPr>
              <w:rPr>
                <w:rFonts w:eastAsiaTheme="minorHAnsi"/>
                <w:b/>
                <w:sz w:val="16"/>
              </w:rPr>
            </w:pPr>
            <w:r>
              <w:rPr>
                <w:rFonts w:eastAsiaTheme="minorHAnsi"/>
              </w:rPr>
              <w:t>64-bit client support</w:t>
            </w:r>
          </w:p>
          <w:p w14:paraId="17F907EF" w14:textId="77777777" w:rsidR="00F01195" w:rsidRDefault="00514CBC">
            <w:pPr>
              <w:pStyle w:val="Text"/>
              <w:numPr>
                <w:ilvl w:val="0"/>
                <w:numId w:val="27"/>
              </w:numPr>
              <w:rPr>
                <w:rFonts w:eastAsiaTheme="minorHAnsi"/>
                <w:b/>
                <w:sz w:val="16"/>
              </w:rPr>
            </w:pPr>
            <w:r>
              <w:rPr>
                <w:rFonts w:eastAsiaTheme="minorHAnsi"/>
              </w:rPr>
              <w:t>Remote Desktop Services terminology change</w:t>
            </w:r>
            <w:r w:rsidR="004F17BE">
              <w:rPr>
                <w:rFonts w:eastAsiaTheme="minorHAnsi"/>
              </w:rPr>
              <w:t>d</w:t>
            </w:r>
            <w:r>
              <w:rPr>
                <w:rFonts w:eastAsiaTheme="minorHAnsi"/>
              </w:rPr>
              <w:t xml:space="preserve"> from Terminal Services</w:t>
            </w:r>
          </w:p>
          <w:p w14:paraId="17F907F0" w14:textId="77777777" w:rsidR="00F01195" w:rsidRDefault="00514CBC">
            <w:pPr>
              <w:pStyle w:val="Text"/>
              <w:numPr>
                <w:ilvl w:val="0"/>
                <w:numId w:val="27"/>
              </w:numPr>
              <w:spacing w:line="220" w:lineRule="exact"/>
              <w:rPr>
                <w:rFonts w:eastAsiaTheme="minorHAnsi"/>
              </w:rPr>
            </w:pPr>
            <w:r>
              <w:rPr>
                <w:rFonts w:eastAsiaTheme="minorHAnsi"/>
              </w:rPr>
              <w:t>Server sizing data</w:t>
            </w:r>
          </w:p>
        </w:tc>
        <w:tc>
          <w:tcPr>
            <w:tcW w:w="2070" w:type="dxa"/>
            <w:tcBorders>
              <w:top w:val="single" w:sz="4" w:space="0" w:color="auto"/>
              <w:left w:val="single" w:sz="4" w:space="0" w:color="auto"/>
              <w:bottom w:val="single" w:sz="4" w:space="0" w:color="auto"/>
              <w:right w:val="single" w:sz="4" w:space="0" w:color="auto"/>
            </w:tcBorders>
          </w:tcPr>
          <w:p w14:paraId="17F907F1" w14:textId="77777777" w:rsidR="00F01195" w:rsidRDefault="00095595">
            <w:pPr>
              <w:pStyle w:val="Text"/>
              <w:rPr>
                <w:rFonts w:eastAsiaTheme="minorHAnsi"/>
                <w:b/>
                <w:sz w:val="16"/>
              </w:rPr>
            </w:pPr>
            <w:r>
              <w:rPr>
                <w:rFonts w:eastAsiaTheme="minorHAnsi"/>
              </w:rPr>
              <w:t>February 2010</w:t>
            </w:r>
          </w:p>
        </w:tc>
      </w:tr>
      <w:tr w:rsidR="00DA55CE" w14:paraId="17F907F6" w14:textId="77777777" w:rsidTr="00853480">
        <w:tc>
          <w:tcPr>
            <w:tcW w:w="1008" w:type="dxa"/>
            <w:tcBorders>
              <w:top w:val="single" w:sz="4" w:space="0" w:color="auto"/>
              <w:left w:val="single" w:sz="4" w:space="0" w:color="auto"/>
              <w:bottom w:val="single" w:sz="4" w:space="0" w:color="auto"/>
              <w:right w:val="single" w:sz="4" w:space="0" w:color="auto"/>
            </w:tcBorders>
          </w:tcPr>
          <w:p w14:paraId="17F907F3" w14:textId="77777777" w:rsidR="00DA55CE" w:rsidRDefault="00DA55CE" w:rsidP="00853480">
            <w:pPr>
              <w:pStyle w:val="Text"/>
              <w:rPr>
                <w:rFonts w:eastAsiaTheme="minorHAnsi"/>
              </w:rPr>
            </w:pPr>
            <w:r>
              <w:rPr>
                <w:rFonts w:eastAsiaTheme="minorHAnsi"/>
              </w:rPr>
              <w:t>1</w:t>
            </w:r>
            <w:r w:rsidRPr="00F069D0">
              <w:rPr>
                <w:rFonts w:eastAsiaTheme="minorHAnsi"/>
              </w:rPr>
              <w:t>.</w:t>
            </w:r>
            <w:r>
              <w:rPr>
                <w:rFonts w:eastAsiaTheme="minorHAnsi"/>
              </w:rPr>
              <w:t>0</w:t>
            </w:r>
          </w:p>
        </w:tc>
        <w:tc>
          <w:tcPr>
            <w:tcW w:w="4950" w:type="dxa"/>
            <w:tcBorders>
              <w:top w:val="single" w:sz="4" w:space="0" w:color="auto"/>
              <w:left w:val="single" w:sz="4" w:space="0" w:color="auto"/>
              <w:bottom w:val="single" w:sz="4" w:space="0" w:color="auto"/>
              <w:right w:val="single" w:sz="4" w:space="0" w:color="auto"/>
            </w:tcBorders>
          </w:tcPr>
          <w:p w14:paraId="17F907F4" w14:textId="77777777" w:rsidR="00DA55CE" w:rsidRPr="00822291" w:rsidRDefault="00DA55CE" w:rsidP="00853480">
            <w:pPr>
              <w:pStyle w:val="Text"/>
              <w:rPr>
                <w:rFonts w:eastAsiaTheme="minorHAnsi"/>
              </w:rPr>
            </w:pPr>
            <w:r w:rsidRPr="00822291">
              <w:rPr>
                <w:rFonts w:eastAsiaTheme="minorHAnsi"/>
              </w:rPr>
              <w:t>Original release.</w:t>
            </w:r>
          </w:p>
        </w:tc>
        <w:tc>
          <w:tcPr>
            <w:tcW w:w="2070" w:type="dxa"/>
            <w:tcBorders>
              <w:top w:val="single" w:sz="4" w:space="0" w:color="auto"/>
              <w:left w:val="single" w:sz="4" w:space="0" w:color="auto"/>
              <w:bottom w:val="single" w:sz="4" w:space="0" w:color="auto"/>
              <w:right w:val="single" w:sz="4" w:space="0" w:color="auto"/>
            </w:tcBorders>
          </w:tcPr>
          <w:p w14:paraId="17F907F5" w14:textId="77777777" w:rsidR="00DA55CE" w:rsidRDefault="00DA55CE" w:rsidP="00DA55CE">
            <w:pPr>
              <w:pStyle w:val="Text"/>
              <w:rPr>
                <w:rFonts w:eastAsiaTheme="minorHAnsi"/>
              </w:rPr>
            </w:pPr>
            <w:r>
              <w:rPr>
                <w:rFonts w:eastAsiaTheme="minorHAnsi"/>
              </w:rPr>
              <w:t>September 2008</w:t>
            </w:r>
          </w:p>
        </w:tc>
      </w:tr>
    </w:tbl>
    <w:p w14:paraId="17F907F8" w14:textId="77777777" w:rsidR="00261417" w:rsidRDefault="00261417">
      <w:pPr>
        <w:spacing w:before="0" w:after="0" w:line="240" w:lineRule="auto"/>
        <w:rPr>
          <w:rFonts w:ascii="Arial Black" w:hAnsi="Arial Black"/>
          <w:b w:val="0"/>
          <w:color w:val="000000"/>
          <w:kern w:val="24"/>
          <w:sz w:val="36"/>
          <w:szCs w:val="36"/>
        </w:rPr>
      </w:pPr>
      <w:bookmarkStart w:id="36" w:name="_Toc171177449"/>
      <w:bookmarkStart w:id="37" w:name="_Toc203367407"/>
      <w:r>
        <w:br w:type="page"/>
      </w:r>
    </w:p>
    <w:p w14:paraId="17F907F9" w14:textId="77777777" w:rsidR="002B33CC" w:rsidRPr="0002398F" w:rsidRDefault="002B33CC" w:rsidP="00F24EDD">
      <w:pPr>
        <w:pStyle w:val="Heading1"/>
      </w:pPr>
      <w:bookmarkStart w:id="38" w:name="_Toc300660329"/>
      <w:r w:rsidRPr="00414BD9">
        <w:lastRenderedPageBreak/>
        <w:t>Acknowledgments</w:t>
      </w:r>
      <w:bookmarkEnd w:id="36"/>
      <w:bookmarkEnd w:id="37"/>
      <w:bookmarkEnd w:id="38"/>
    </w:p>
    <w:p w14:paraId="17F907FA" w14:textId="77777777" w:rsidR="002B33CC" w:rsidRDefault="002B33CC" w:rsidP="004241F6">
      <w:pPr>
        <w:pStyle w:val="Text"/>
      </w:pPr>
      <w:r w:rsidRPr="00414BD9">
        <w:t>The Solution Accelerators</w:t>
      </w:r>
      <w:r w:rsidRPr="003877D7">
        <w:t>–</w:t>
      </w:r>
      <w:r w:rsidRPr="00414BD9">
        <w:t xml:space="preserve">Management and Infrastructure (SA-MI) team acknowledges and thanks the people who produced </w:t>
      </w:r>
      <w:r>
        <w:t xml:space="preserve">the </w:t>
      </w:r>
      <w:r w:rsidRPr="00A168E6">
        <w:rPr>
          <w:i/>
        </w:rPr>
        <w:t xml:space="preserve">Infrastructure Planning and Design </w:t>
      </w:r>
      <w:r w:rsidR="00A168E6" w:rsidRPr="00A168E6">
        <w:rPr>
          <w:i/>
        </w:rPr>
        <w:t>G</w:t>
      </w:r>
      <w:r w:rsidRPr="00A168E6">
        <w:rPr>
          <w:i/>
        </w:rPr>
        <w:t>uide</w:t>
      </w:r>
      <w:r w:rsidR="00A168E6" w:rsidRPr="00A168E6">
        <w:rPr>
          <w:i/>
        </w:rPr>
        <w:t xml:space="preserve"> for</w:t>
      </w:r>
      <w:r w:rsidR="00A168E6">
        <w:t xml:space="preserve"> </w:t>
      </w:r>
      <w:r w:rsidRPr="00414BD9">
        <w:rPr>
          <w:i/>
        </w:rPr>
        <w:t>Microsoft Application Virtualization</w:t>
      </w:r>
      <w:r>
        <w:rPr>
          <w:i/>
        </w:rPr>
        <w:t xml:space="preserve"> 4.</w:t>
      </w:r>
      <w:r w:rsidR="001B1945">
        <w:rPr>
          <w:i/>
        </w:rPr>
        <w:t>6</w:t>
      </w:r>
      <w:r w:rsidRPr="00414BD9">
        <w:t>. The following people were either directly responsible for or made a substantial contribution to the writing, development, and testing of this guide.</w:t>
      </w:r>
      <w:r>
        <w:t xml:space="preserve"> </w:t>
      </w:r>
    </w:p>
    <w:p w14:paraId="17F907FB" w14:textId="77777777" w:rsidR="00A168E6" w:rsidRPr="00EB7204" w:rsidRDefault="00A168E6" w:rsidP="004241F6">
      <w:pPr>
        <w:pStyle w:val="Text"/>
      </w:pPr>
    </w:p>
    <w:p w14:paraId="17F907FC" w14:textId="77777777" w:rsidR="002B33CC" w:rsidRPr="00EC6B60" w:rsidRDefault="002B33CC" w:rsidP="004241F6">
      <w:pPr>
        <w:pStyle w:val="Text"/>
        <w:rPr>
          <w:b/>
        </w:rPr>
      </w:pPr>
      <w:r w:rsidRPr="00EC6B60">
        <w:rPr>
          <w:b/>
        </w:rPr>
        <w:t>Contributors:</w:t>
      </w:r>
    </w:p>
    <w:p w14:paraId="17F907FD" w14:textId="77777777" w:rsidR="00955648" w:rsidRPr="004F17BE" w:rsidRDefault="00955648" w:rsidP="002B56BA">
      <w:pPr>
        <w:pStyle w:val="BulletedList1"/>
        <w:rPr>
          <w:rStyle w:val="Italic"/>
          <w:i w:val="0"/>
        </w:rPr>
      </w:pPr>
      <w:r>
        <w:t xml:space="preserve">Jude Chosnyk </w:t>
      </w:r>
      <w:r w:rsidRPr="00EC6B60">
        <w:t>–</w:t>
      </w:r>
      <w:r>
        <w:t xml:space="preserve"> </w:t>
      </w:r>
      <w:r w:rsidRPr="00955648">
        <w:rPr>
          <w:rStyle w:val="Italic"/>
        </w:rPr>
        <w:t>GrandMasters</w:t>
      </w:r>
    </w:p>
    <w:p w14:paraId="17F907FE" w14:textId="77777777" w:rsidR="00514CBC" w:rsidRPr="00F15F08" w:rsidRDefault="00514CBC" w:rsidP="002B56BA">
      <w:pPr>
        <w:pStyle w:val="BulletedList1"/>
        <w:rPr>
          <w:rStyle w:val="Italic"/>
          <w:i w:val="0"/>
        </w:rPr>
      </w:pPr>
      <w:r>
        <w:rPr>
          <w:rStyle w:val="Italic"/>
          <w:i w:val="0"/>
        </w:rPr>
        <w:t xml:space="preserve">Joe Coulombe – </w:t>
      </w:r>
      <w:r>
        <w:rPr>
          <w:rStyle w:val="Italic"/>
        </w:rPr>
        <w:t xml:space="preserve">Microsoft </w:t>
      </w:r>
    </w:p>
    <w:p w14:paraId="17F907FF" w14:textId="77777777" w:rsidR="00F15F08" w:rsidRDefault="00F15F08" w:rsidP="00F15F08">
      <w:pPr>
        <w:pStyle w:val="BulletedList1"/>
      </w:pPr>
      <w:r>
        <w:t xml:space="preserve">Charles Denny </w:t>
      </w:r>
      <w:r w:rsidR="00952977" w:rsidRPr="00EC6B60">
        <w:t>–</w:t>
      </w:r>
      <w:r w:rsidRPr="00FF097F">
        <w:rPr>
          <w:i/>
        </w:rPr>
        <w:t xml:space="preserve"> Microsoft</w:t>
      </w:r>
    </w:p>
    <w:p w14:paraId="17F90800" w14:textId="77777777" w:rsidR="002B33CC" w:rsidRPr="00EC6B60" w:rsidRDefault="002B33CC" w:rsidP="002B56BA">
      <w:pPr>
        <w:pStyle w:val="BulletedList1"/>
      </w:pPr>
      <w:r w:rsidRPr="00EC6B60">
        <w:t xml:space="preserve">Michael Kaczmarek – </w:t>
      </w:r>
      <w:r w:rsidRPr="00EC6B60">
        <w:rPr>
          <w:i/>
        </w:rPr>
        <w:t>Microsoft</w:t>
      </w:r>
    </w:p>
    <w:p w14:paraId="17F90801" w14:textId="77777777" w:rsidR="002B33CC" w:rsidRPr="00F15F08" w:rsidRDefault="002B33CC" w:rsidP="002B56BA">
      <w:pPr>
        <w:pStyle w:val="BulletedList1"/>
      </w:pPr>
      <w:r w:rsidRPr="00EC6B60">
        <w:t xml:space="preserve">Robin Maher – </w:t>
      </w:r>
      <w:r w:rsidRPr="00EC6B60">
        <w:rPr>
          <w:i/>
        </w:rPr>
        <w:t>Microsoft</w:t>
      </w:r>
    </w:p>
    <w:p w14:paraId="17F90802" w14:textId="77777777" w:rsidR="00F15F08" w:rsidRDefault="00F15F08" w:rsidP="00F15F08">
      <w:pPr>
        <w:pStyle w:val="BulletedList1"/>
      </w:pPr>
      <w:r>
        <w:t xml:space="preserve">Daniel </w:t>
      </w:r>
      <w:proofErr w:type="spellStart"/>
      <w:r>
        <w:t>Nerenberg</w:t>
      </w:r>
      <w:proofErr w:type="spellEnd"/>
      <w:r>
        <w:t xml:space="preserve"> </w:t>
      </w:r>
      <w:r w:rsidR="00952977" w:rsidRPr="00EC6B60">
        <w:t>–</w:t>
      </w:r>
      <w:r w:rsidRPr="00FF097F">
        <w:rPr>
          <w:i/>
        </w:rPr>
        <w:t xml:space="preserve"> Studio B</w:t>
      </w:r>
    </w:p>
    <w:p w14:paraId="17F90803" w14:textId="77777777" w:rsidR="002B33CC" w:rsidRPr="00EC6B60" w:rsidRDefault="002B33CC" w:rsidP="002B56BA">
      <w:pPr>
        <w:pStyle w:val="BulletedList1"/>
      </w:pPr>
      <w:r w:rsidRPr="00EC6B60">
        <w:t xml:space="preserve">Fergus Stewart </w:t>
      </w:r>
      <w:r w:rsidRPr="00EC6B60">
        <w:rPr>
          <w:i/>
        </w:rPr>
        <w:t>– Microsoft</w:t>
      </w:r>
    </w:p>
    <w:p w14:paraId="17F90804" w14:textId="77777777" w:rsidR="002B33CC" w:rsidRPr="00EC6B60" w:rsidRDefault="002B33CC" w:rsidP="002B56BA">
      <w:pPr>
        <w:pStyle w:val="BulletedList1"/>
      </w:pPr>
      <w:r w:rsidRPr="00EC6B60">
        <w:t xml:space="preserve">Melissa Stowe – </w:t>
      </w:r>
      <w:r w:rsidRPr="00EC6B60">
        <w:rPr>
          <w:i/>
        </w:rPr>
        <w:t>Microsof</w:t>
      </w:r>
      <w:r w:rsidRPr="00955648">
        <w:rPr>
          <w:rStyle w:val="Italic"/>
        </w:rPr>
        <w:t>t</w:t>
      </w:r>
      <w:r w:rsidRPr="00EC6B60">
        <w:t xml:space="preserve"> </w:t>
      </w:r>
    </w:p>
    <w:p w14:paraId="17F90805" w14:textId="77777777" w:rsidR="002B33CC" w:rsidRPr="00EC6B60" w:rsidRDefault="002B33CC" w:rsidP="002B56BA">
      <w:pPr>
        <w:pStyle w:val="BulletedList1"/>
        <w:numPr>
          <w:ilvl w:val="0"/>
          <w:numId w:val="0"/>
        </w:numPr>
        <w:ind w:left="360" w:hanging="360"/>
        <w:rPr>
          <w:b/>
        </w:rPr>
      </w:pPr>
    </w:p>
    <w:p w14:paraId="17F90806" w14:textId="77777777" w:rsidR="002B33CC" w:rsidRPr="00EC6B60" w:rsidRDefault="002B33CC" w:rsidP="004241F6">
      <w:pPr>
        <w:pStyle w:val="Text"/>
        <w:rPr>
          <w:b/>
        </w:rPr>
      </w:pPr>
      <w:r w:rsidRPr="00EC6B60">
        <w:rPr>
          <w:b/>
        </w:rPr>
        <w:t>Reviewers:</w:t>
      </w:r>
    </w:p>
    <w:p w14:paraId="17F90807" w14:textId="77777777" w:rsidR="002B33CC" w:rsidRPr="00EC6B60" w:rsidRDefault="002B33CC" w:rsidP="002B56BA">
      <w:pPr>
        <w:pStyle w:val="BulletedList1"/>
      </w:pPr>
      <w:r w:rsidRPr="00EC6B60">
        <w:t xml:space="preserve">Karri </w:t>
      </w:r>
      <w:proofErr w:type="spellStart"/>
      <w:r w:rsidRPr="00EC6B60">
        <w:t>Alexion-Tiernan</w:t>
      </w:r>
      <w:proofErr w:type="spellEnd"/>
      <w:r w:rsidRPr="00EC6B60">
        <w:t xml:space="preserve"> – </w:t>
      </w:r>
      <w:r w:rsidRPr="00EC6B60">
        <w:rPr>
          <w:i/>
        </w:rPr>
        <w:t xml:space="preserve">Microsoft </w:t>
      </w:r>
    </w:p>
    <w:p w14:paraId="17F90808" w14:textId="77777777" w:rsidR="002B33CC" w:rsidRPr="00EC6B60" w:rsidRDefault="002B33CC" w:rsidP="002B56BA">
      <w:pPr>
        <w:pStyle w:val="BulletedList1"/>
      </w:pPr>
      <w:r w:rsidRPr="00EC6B60">
        <w:t xml:space="preserve">Matt </w:t>
      </w:r>
      <w:proofErr w:type="spellStart"/>
      <w:r w:rsidRPr="00EC6B60">
        <w:t>Babey</w:t>
      </w:r>
      <w:proofErr w:type="spellEnd"/>
      <w:r w:rsidRPr="00EC6B60">
        <w:t xml:space="preserve"> – </w:t>
      </w:r>
      <w:r w:rsidRPr="00EC6B60">
        <w:rPr>
          <w:i/>
        </w:rPr>
        <w:t xml:space="preserve">Microsoft </w:t>
      </w:r>
    </w:p>
    <w:p w14:paraId="17F90809" w14:textId="77777777" w:rsidR="002B33CC" w:rsidRPr="00EC6B60" w:rsidRDefault="002B33CC" w:rsidP="002B56BA">
      <w:pPr>
        <w:pStyle w:val="BulletedList1"/>
      </w:pPr>
      <w:r w:rsidRPr="00EC6B60">
        <w:t xml:space="preserve">Carlos </w:t>
      </w:r>
      <w:proofErr w:type="spellStart"/>
      <w:r w:rsidRPr="00EC6B60">
        <w:t>Brito</w:t>
      </w:r>
      <w:proofErr w:type="spellEnd"/>
      <w:r w:rsidRPr="00EC6B60">
        <w:t xml:space="preserve"> – </w:t>
      </w:r>
      <w:r w:rsidRPr="00EC6B60">
        <w:rPr>
          <w:i/>
        </w:rPr>
        <w:t xml:space="preserve">Microsoft </w:t>
      </w:r>
    </w:p>
    <w:p w14:paraId="17F9080A" w14:textId="77777777" w:rsidR="002B33CC" w:rsidRPr="005B3B8B" w:rsidRDefault="002B33CC" w:rsidP="002B56BA">
      <w:pPr>
        <w:pStyle w:val="BulletedList1"/>
      </w:pPr>
      <w:r w:rsidRPr="00EC6B60">
        <w:t xml:space="preserve">Steve </w:t>
      </w:r>
      <w:proofErr w:type="spellStart"/>
      <w:r w:rsidRPr="00EC6B60">
        <w:t>Chadly</w:t>
      </w:r>
      <w:proofErr w:type="spellEnd"/>
      <w:r w:rsidRPr="00EC6B60">
        <w:t xml:space="preserve"> – </w:t>
      </w:r>
      <w:r w:rsidRPr="00EC6B60">
        <w:rPr>
          <w:i/>
        </w:rPr>
        <w:t>Microsoft</w:t>
      </w:r>
    </w:p>
    <w:p w14:paraId="17F9080B" w14:textId="77777777" w:rsidR="003E3782" w:rsidRPr="00095595" w:rsidRDefault="003E3782" w:rsidP="003E3782">
      <w:pPr>
        <w:pStyle w:val="BulletedList1"/>
      </w:pPr>
      <w:proofErr w:type="spellStart"/>
      <w:r w:rsidRPr="00095595">
        <w:t>Matthijs</w:t>
      </w:r>
      <w:proofErr w:type="spellEnd"/>
      <w:r w:rsidRPr="00095595">
        <w:t xml:space="preserve"> Gates – </w:t>
      </w:r>
      <w:r w:rsidRPr="00095595">
        <w:rPr>
          <w:i/>
        </w:rPr>
        <w:t>Microsoft</w:t>
      </w:r>
    </w:p>
    <w:p w14:paraId="17F9080C" w14:textId="77777777" w:rsidR="002B33CC" w:rsidRPr="00EC6B60" w:rsidRDefault="002B33CC" w:rsidP="00EC6B60">
      <w:pPr>
        <w:pStyle w:val="BulletedList1"/>
      </w:pPr>
      <w:proofErr w:type="spellStart"/>
      <w:r w:rsidRPr="00EC6B60">
        <w:t>Emre</w:t>
      </w:r>
      <w:proofErr w:type="spellEnd"/>
      <w:r w:rsidRPr="00EC6B60">
        <w:t xml:space="preserve"> </w:t>
      </w:r>
      <w:proofErr w:type="spellStart"/>
      <w:r w:rsidRPr="00EC6B60">
        <w:t>Kanlikilicer</w:t>
      </w:r>
      <w:proofErr w:type="spellEnd"/>
      <w:r w:rsidRPr="00EC6B60">
        <w:t xml:space="preserve"> – </w:t>
      </w:r>
      <w:r w:rsidRPr="00EC6B60">
        <w:rPr>
          <w:i/>
        </w:rPr>
        <w:t xml:space="preserve">Microsoft </w:t>
      </w:r>
    </w:p>
    <w:p w14:paraId="17F9080D" w14:textId="77777777" w:rsidR="002B33CC" w:rsidRPr="00EC6B60" w:rsidRDefault="002B33CC" w:rsidP="00EC6B60">
      <w:pPr>
        <w:pStyle w:val="BulletedList1"/>
      </w:pPr>
      <w:r w:rsidRPr="00EC6B60">
        <w:t xml:space="preserve">Brian Kelly – </w:t>
      </w:r>
      <w:r w:rsidRPr="00EC6B60">
        <w:rPr>
          <w:i/>
        </w:rPr>
        <w:t xml:space="preserve">Microsoft </w:t>
      </w:r>
    </w:p>
    <w:p w14:paraId="17F9080E" w14:textId="77777777" w:rsidR="002B33CC" w:rsidRPr="00EC6B60" w:rsidRDefault="002B33CC" w:rsidP="00EC6B60">
      <w:pPr>
        <w:pStyle w:val="BulletedList1"/>
      </w:pPr>
      <w:r w:rsidRPr="00EC6B60">
        <w:t xml:space="preserve">Jim Kerr – </w:t>
      </w:r>
      <w:r w:rsidRPr="00EC6B60">
        <w:rPr>
          <w:i/>
        </w:rPr>
        <w:t xml:space="preserve">Microsoft </w:t>
      </w:r>
    </w:p>
    <w:p w14:paraId="17F9080F" w14:textId="77777777" w:rsidR="002B33CC" w:rsidRPr="00EC6B60" w:rsidRDefault="002B33CC" w:rsidP="00EC6B60">
      <w:pPr>
        <w:pStyle w:val="BulletedList1"/>
      </w:pPr>
      <w:r w:rsidRPr="00EC6B60">
        <w:t xml:space="preserve">Chris Maher – </w:t>
      </w:r>
      <w:r w:rsidRPr="00EC6B60">
        <w:rPr>
          <w:i/>
        </w:rPr>
        <w:t xml:space="preserve">Microsoft </w:t>
      </w:r>
    </w:p>
    <w:p w14:paraId="17F90810" w14:textId="77777777" w:rsidR="00F01195" w:rsidRDefault="00F01195">
      <w:pPr>
        <w:pStyle w:val="BulletedList1"/>
        <w:numPr>
          <w:ilvl w:val="0"/>
          <w:numId w:val="0"/>
        </w:numPr>
        <w:ind w:left="360" w:hanging="360"/>
        <w:rPr>
          <w:b/>
        </w:rPr>
      </w:pPr>
    </w:p>
    <w:p w14:paraId="17F90811" w14:textId="77777777" w:rsidR="002B33CC" w:rsidRPr="00EC6B60" w:rsidRDefault="002B33CC" w:rsidP="004241F6">
      <w:pPr>
        <w:pStyle w:val="Text"/>
        <w:rPr>
          <w:b/>
        </w:rPr>
      </w:pPr>
      <w:r w:rsidRPr="00EC6B60">
        <w:rPr>
          <w:b/>
        </w:rPr>
        <w:t>Editors:</w:t>
      </w:r>
    </w:p>
    <w:p w14:paraId="17F90812" w14:textId="77777777" w:rsidR="002B33CC" w:rsidRPr="00EC6B60" w:rsidRDefault="002B33CC" w:rsidP="002B56BA">
      <w:pPr>
        <w:pStyle w:val="BulletedList1"/>
      </w:pPr>
      <w:r w:rsidRPr="00EC6B60">
        <w:t xml:space="preserve">Laurie Dunham – </w:t>
      </w:r>
      <w:r w:rsidR="00A866E7">
        <w:rPr>
          <w:i/>
        </w:rPr>
        <w:t>Xtreme Consulting Group</w:t>
      </w:r>
    </w:p>
    <w:p w14:paraId="17F90813" w14:textId="77777777" w:rsidR="00F01195" w:rsidRPr="00A168E6" w:rsidRDefault="002B33CC">
      <w:pPr>
        <w:pStyle w:val="BulletedList1"/>
      </w:pPr>
      <w:r w:rsidRPr="00EC6B60">
        <w:t xml:space="preserve">Pat Rytkonen – </w:t>
      </w:r>
      <w:r w:rsidRPr="00EC6B60">
        <w:rPr>
          <w:i/>
        </w:rPr>
        <w:t>Volt</w:t>
      </w:r>
      <w:r w:rsidR="00517678">
        <w:rPr>
          <w:i/>
        </w:rPr>
        <w:t xml:space="preserve"> Technical Services</w:t>
      </w:r>
    </w:p>
    <w:p w14:paraId="17F90814" w14:textId="77777777" w:rsidR="005A520F" w:rsidRDefault="005A520F" w:rsidP="00A168E6">
      <w:pPr>
        <w:pStyle w:val="BulletedList1"/>
        <w:numPr>
          <w:ilvl w:val="0"/>
          <w:numId w:val="0"/>
        </w:numPr>
        <w:ind w:left="360" w:hanging="360"/>
        <w:rPr>
          <w:i/>
        </w:rPr>
      </w:pPr>
    </w:p>
    <w:p w14:paraId="17F90815" w14:textId="77777777" w:rsidR="005A520F" w:rsidRPr="001E237F" w:rsidRDefault="005A520F" w:rsidP="005A520F">
      <w:pPr>
        <w:pStyle w:val="Heading2"/>
      </w:pPr>
      <w:r w:rsidRPr="001E237F">
        <w:t>Feedback</w:t>
      </w:r>
    </w:p>
    <w:p w14:paraId="17F90816" w14:textId="77777777" w:rsidR="005A520F" w:rsidRDefault="005A520F" w:rsidP="005A520F">
      <w:pPr>
        <w:pStyle w:val="Text"/>
      </w:pPr>
      <w:r w:rsidRPr="00F973F1">
        <w:t>Please direct questions and comments about this guide</w:t>
      </w:r>
      <w:r>
        <w:t xml:space="preserve"> to</w:t>
      </w:r>
      <w:r w:rsidRPr="00F973F1">
        <w:t xml:space="preserve"> </w:t>
      </w:r>
      <w:hyperlink r:id="rId52" w:history="1">
        <w:r>
          <w:rPr>
            <w:rStyle w:val="Hyperlink"/>
            <w:rFonts w:cs="Arial"/>
          </w:rPr>
          <w:t>ipdfdbk@microsoft.com</w:t>
        </w:r>
      </w:hyperlink>
      <w:r w:rsidRPr="00F973F1">
        <w:t>.</w:t>
      </w:r>
    </w:p>
    <w:p w14:paraId="17F90817" w14:textId="77777777" w:rsidR="005A520F" w:rsidRDefault="005A520F" w:rsidP="00A168E6">
      <w:pPr>
        <w:pStyle w:val="BulletedList1"/>
        <w:numPr>
          <w:ilvl w:val="0"/>
          <w:numId w:val="0"/>
        </w:numPr>
        <w:spacing w:line="240" w:lineRule="auto"/>
      </w:pPr>
    </w:p>
    <w:sectPr w:rsidR="005A520F" w:rsidSect="0075453B">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0C58" w14:textId="77777777" w:rsidR="00E45134" w:rsidRDefault="00E45134">
      <w:r>
        <w:separator/>
      </w:r>
    </w:p>
  </w:endnote>
  <w:endnote w:type="continuationSeparator" w:id="0">
    <w:p w14:paraId="6B531F17" w14:textId="77777777" w:rsidR="00E45134" w:rsidRDefault="00E4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0" w14:textId="77777777" w:rsidR="00464B52" w:rsidRPr="007B19F8" w:rsidRDefault="00464B52" w:rsidP="00186185">
    <w:pPr>
      <w:pStyle w:val="Footer"/>
      <w:pBdr>
        <w:bottom w:val="single" w:sz="4" w:space="1" w:color="C0C0C0"/>
      </w:pBdr>
      <w:rPr>
        <w:rFonts w:ascii="Arial" w:hAnsi="Arial" w:cs="Arial"/>
        <w:sz w:val="16"/>
        <w:szCs w:val="16"/>
      </w:rPr>
    </w:pPr>
    <w:r w:rsidRPr="00BB7816">
      <w:rPr>
        <w:rFonts w:ascii="Arial" w:hAnsi="Arial" w:cs="Arial"/>
        <w:noProof/>
        <w:sz w:val="16"/>
        <w:szCs w:val="16"/>
      </w:rPr>
      <w:drawing>
        <wp:inline distT="0" distB="0" distL="0" distR="0" wp14:anchorId="17F9083B" wp14:editId="17F9083C">
          <wp:extent cx="1280160" cy="112654"/>
          <wp:effectExtent l="19050" t="0" r="0" b="0"/>
          <wp:docPr id="1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1" w14:textId="77777777" w:rsidR="00464B52" w:rsidRPr="007B19F8" w:rsidRDefault="00464B52" w:rsidP="00BB7816">
    <w:pPr>
      <w:pStyle w:val="Footer"/>
      <w:pBdr>
        <w:bottom w:val="single" w:sz="4" w:space="1" w:color="C0C0C0"/>
      </w:pBdr>
      <w:rPr>
        <w:rFonts w:ascii="Arial" w:hAnsi="Arial" w:cs="Arial"/>
        <w:sz w:val="16"/>
        <w:szCs w:val="16"/>
      </w:rPr>
    </w:pPr>
    <w:r w:rsidRPr="00BB7816">
      <w:rPr>
        <w:rFonts w:ascii="Arial" w:hAnsi="Arial" w:cs="Arial"/>
        <w:noProof/>
        <w:sz w:val="16"/>
        <w:szCs w:val="16"/>
      </w:rPr>
      <w:drawing>
        <wp:inline distT="0" distB="0" distL="0" distR="0" wp14:anchorId="17F9083D" wp14:editId="17F9083E">
          <wp:extent cx="1280160" cy="112654"/>
          <wp:effectExtent l="19050" t="0" r="0" b="0"/>
          <wp:docPr id="1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p w14:paraId="17F90832" w14:textId="77777777" w:rsidR="00464B52" w:rsidRPr="007C40D4" w:rsidRDefault="00464B52"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CDBF" w14:textId="77777777" w:rsidR="000D1A12" w:rsidRDefault="000D1A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A" w14:textId="77777777" w:rsidR="00464B52" w:rsidRPr="007B19F8" w:rsidRDefault="00464B52" w:rsidP="00186185">
    <w:pPr>
      <w:pStyle w:val="Footer"/>
      <w:pBdr>
        <w:bottom w:val="single" w:sz="4" w:space="1" w:color="C0C0C0"/>
      </w:pBdr>
      <w:rPr>
        <w:rFonts w:ascii="Arial" w:hAnsi="Arial" w:cs="Arial"/>
        <w:sz w:val="16"/>
        <w:szCs w:val="16"/>
      </w:rPr>
    </w:pPr>
    <w:r w:rsidRPr="00BB7816">
      <w:rPr>
        <w:rFonts w:ascii="Arial" w:hAnsi="Arial" w:cs="Arial"/>
        <w:noProof/>
        <w:sz w:val="16"/>
        <w:szCs w:val="16"/>
      </w:rPr>
      <w:drawing>
        <wp:inline distT="0" distB="0" distL="0" distR="0" wp14:anchorId="17F9083F" wp14:editId="17F90840">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6F036" w14:textId="77777777" w:rsidR="00E45134" w:rsidRDefault="00E45134">
      <w:r>
        <w:separator/>
      </w:r>
    </w:p>
  </w:footnote>
  <w:footnote w:type="continuationSeparator" w:id="0">
    <w:p w14:paraId="491D9217" w14:textId="77777777" w:rsidR="00E45134" w:rsidRDefault="00E4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2C" w14:textId="77777777" w:rsidR="00464B52" w:rsidRDefault="00464B52"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7F9082D" w14:textId="77777777" w:rsidR="00464B52" w:rsidRDefault="00464B52"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2E" w14:textId="77777777" w:rsidR="00464B52" w:rsidRDefault="00464B52"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F9082F" w14:textId="77777777" w:rsidR="00464B52" w:rsidRDefault="00464B52"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3" w14:textId="77777777" w:rsidR="00464B52" w:rsidRDefault="00464B52"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4" w14:textId="77777777" w:rsidR="00464B52" w:rsidRDefault="00464B52"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443E">
      <w:rPr>
        <w:rStyle w:val="PageNumber"/>
        <w:noProof/>
      </w:rPr>
      <w:t>34</w:t>
    </w:r>
    <w:r>
      <w:rPr>
        <w:rStyle w:val="PageNumber"/>
      </w:rPr>
      <w:fldChar w:fldCharType="end"/>
    </w:r>
  </w:p>
  <w:p w14:paraId="17F90835" w14:textId="77777777" w:rsidR="00464B52" w:rsidRPr="007C40D4" w:rsidRDefault="00464B52"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17F90836" w14:textId="77777777" w:rsidR="00464B52" w:rsidRPr="009314A7" w:rsidRDefault="00464B52"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7" w14:textId="77777777" w:rsidR="00464B52" w:rsidRDefault="00464B52"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443E">
      <w:rPr>
        <w:rStyle w:val="PageNumber"/>
        <w:noProof/>
      </w:rPr>
      <w:t>35</w:t>
    </w:r>
    <w:r>
      <w:rPr>
        <w:rStyle w:val="PageNumber"/>
      </w:rPr>
      <w:fldChar w:fldCharType="end"/>
    </w:r>
  </w:p>
  <w:p w14:paraId="17F90838" w14:textId="77777777" w:rsidR="00464B52" w:rsidRPr="007C40D4" w:rsidRDefault="00464B52" w:rsidP="00114EAA">
    <w:pPr>
      <w:pStyle w:val="Header"/>
      <w:ind w:right="0" w:hanging="20"/>
      <w:rPr>
        <w:rFonts w:ascii="Arial" w:hAnsi="Arial" w:cs="Arial"/>
        <w:sz w:val="16"/>
        <w:szCs w:val="16"/>
      </w:rPr>
    </w:pPr>
    <w:r>
      <w:rPr>
        <w:rFonts w:ascii="Arial" w:hAnsi="Arial" w:cs="Arial"/>
        <w:sz w:val="16"/>
        <w:szCs w:val="16"/>
      </w:rPr>
      <w:t>Microsoft Application Virtualization 4.6</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0839" w14:textId="77777777" w:rsidR="00464B52" w:rsidRDefault="00464B52"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0822CF4"/>
    <w:multiLevelType w:val="hybridMultilevel"/>
    <w:tmpl w:val="96C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630A"/>
    <w:multiLevelType w:val="hybridMultilevel"/>
    <w:tmpl w:val="769A6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63804"/>
    <w:multiLevelType w:val="hybridMultilevel"/>
    <w:tmpl w:val="63CE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F6F21"/>
    <w:multiLevelType w:val="hybridMultilevel"/>
    <w:tmpl w:val="F40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A2DCC"/>
    <w:multiLevelType w:val="hybridMultilevel"/>
    <w:tmpl w:val="FF56437C"/>
    <w:lvl w:ilvl="0" w:tplc="79B229F4">
      <w:numFmt w:val="bullet"/>
      <w:lvlText w:val="-"/>
      <w:lvlJc w:val="left"/>
      <w:pPr>
        <w:ind w:left="465" w:hanging="360"/>
      </w:pPr>
      <w:rPr>
        <w:rFonts w:ascii="Arial" w:eastAsia="Times New Roman" w:hAnsi="Arial"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423771DC"/>
    <w:multiLevelType w:val="hybridMultilevel"/>
    <w:tmpl w:val="E55A576A"/>
    <w:lvl w:ilvl="0" w:tplc="3B00E258">
      <w:start w:val="4"/>
      <w:numFmt w:val="bullet"/>
      <w:lvlText w:val="-"/>
      <w:lvlJc w:val="left"/>
      <w:pPr>
        <w:ind w:left="405" w:hanging="360"/>
      </w:pPr>
      <w:rPr>
        <w:rFonts w:ascii="Arial" w:eastAsia="Times New Roman" w:hAnsi="Arial" w:hint="default"/>
        <w:i w:val="0"/>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2B1334A"/>
    <w:multiLevelType w:val="hybridMultilevel"/>
    <w:tmpl w:val="9BEA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A857CA"/>
    <w:multiLevelType w:val="hybridMultilevel"/>
    <w:tmpl w:val="5C5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0">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480AC3"/>
    <w:multiLevelType w:val="hybridMultilevel"/>
    <w:tmpl w:val="FD9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62EA7"/>
    <w:multiLevelType w:val="hybridMultilevel"/>
    <w:tmpl w:val="E75C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946130"/>
    <w:multiLevelType w:val="hybridMultilevel"/>
    <w:tmpl w:val="D6680DB6"/>
    <w:lvl w:ilvl="0" w:tplc="056C3A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1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6">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17">
    <w:nsid w:val="7FAB0A16"/>
    <w:multiLevelType w:val="hybridMultilevel"/>
    <w:tmpl w:val="50F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6"/>
  </w:num>
  <w:num w:numId="5">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6">
    <w:abstractNumId w:val="2"/>
  </w:num>
  <w:num w:numId="7">
    <w:abstractNumId w:val="13"/>
  </w:num>
  <w:num w:numId="8">
    <w:abstractNumId w:val="6"/>
  </w:num>
  <w:num w:numId="9">
    <w:abstractNumId w:val="9"/>
  </w:num>
  <w:num w:numId="10">
    <w:abstractNumId w:val="4"/>
  </w:num>
  <w:num w:numId="11">
    <w:abstractNumId w:val="11"/>
  </w:num>
  <w:num w:numId="12">
    <w:abstractNumId w:val="3"/>
  </w:num>
  <w:num w:numId="13">
    <w:abstractNumId w:val="5"/>
  </w:num>
  <w:num w:numId="14">
    <w:abstractNumId w:val="8"/>
  </w:num>
  <w:num w:numId="15">
    <w:abstractNumId w:val="1"/>
  </w:num>
  <w:num w:numId="16">
    <w:abstractNumId w:val="9"/>
  </w:num>
  <w:num w:numId="17">
    <w:abstractNumId w:val="9"/>
  </w:num>
  <w:num w:numId="18">
    <w:abstractNumId w:val="17"/>
  </w:num>
  <w:num w:numId="19">
    <w:abstractNumId w:val="9"/>
  </w:num>
  <w:num w:numId="20">
    <w:abstractNumId w:val="9"/>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9"/>
  </w:num>
  <w:num w:numId="25">
    <w:abstractNumId w:val="9"/>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4"/>
    <w:rsid w:val="000007FC"/>
    <w:rsid w:val="0000187B"/>
    <w:rsid w:val="00001CD1"/>
    <w:rsid w:val="0000244E"/>
    <w:rsid w:val="00005ED6"/>
    <w:rsid w:val="000075EA"/>
    <w:rsid w:val="00012451"/>
    <w:rsid w:val="0001553B"/>
    <w:rsid w:val="0001585C"/>
    <w:rsid w:val="00016167"/>
    <w:rsid w:val="0002398F"/>
    <w:rsid w:val="00023D1C"/>
    <w:rsid w:val="000244F5"/>
    <w:rsid w:val="0002529B"/>
    <w:rsid w:val="000268B6"/>
    <w:rsid w:val="000306C3"/>
    <w:rsid w:val="00030A2D"/>
    <w:rsid w:val="00030BB2"/>
    <w:rsid w:val="00031E1D"/>
    <w:rsid w:val="00033D05"/>
    <w:rsid w:val="00036276"/>
    <w:rsid w:val="00042026"/>
    <w:rsid w:val="0004232F"/>
    <w:rsid w:val="000430B2"/>
    <w:rsid w:val="000455C4"/>
    <w:rsid w:val="000505F1"/>
    <w:rsid w:val="0005070A"/>
    <w:rsid w:val="00050C7A"/>
    <w:rsid w:val="00052568"/>
    <w:rsid w:val="0005374C"/>
    <w:rsid w:val="000553F6"/>
    <w:rsid w:val="00060A6E"/>
    <w:rsid w:val="00062B8D"/>
    <w:rsid w:val="000630D8"/>
    <w:rsid w:val="00063FD2"/>
    <w:rsid w:val="00064456"/>
    <w:rsid w:val="0006469E"/>
    <w:rsid w:val="00065098"/>
    <w:rsid w:val="000658C4"/>
    <w:rsid w:val="0006631A"/>
    <w:rsid w:val="00066C75"/>
    <w:rsid w:val="000679D0"/>
    <w:rsid w:val="000711D3"/>
    <w:rsid w:val="00071414"/>
    <w:rsid w:val="00074923"/>
    <w:rsid w:val="00075BA3"/>
    <w:rsid w:val="00076B4C"/>
    <w:rsid w:val="0007781C"/>
    <w:rsid w:val="0008055E"/>
    <w:rsid w:val="00080CB8"/>
    <w:rsid w:val="00082072"/>
    <w:rsid w:val="00083743"/>
    <w:rsid w:val="00083C45"/>
    <w:rsid w:val="00084B63"/>
    <w:rsid w:val="000904E3"/>
    <w:rsid w:val="000920BC"/>
    <w:rsid w:val="000942D0"/>
    <w:rsid w:val="00095595"/>
    <w:rsid w:val="0009735F"/>
    <w:rsid w:val="000A03DA"/>
    <w:rsid w:val="000A4EA7"/>
    <w:rsid w:val="000A50F4"/>
    <w:rsid w:val="000A577D"/>
    <w:rsid w:val="000A7675"/>
    <w:rsid w:val="000A7BD0"/>
    <w:rsid w:val="000B0DCA"/>
    <w:rsid w:val="000B2159"/>
    <w:rsid w:val="000B31D8"/>
    <w:rsid w:val="000B566B"/>
    <w:rsid w:val="000C0F3C"/>
    <w:rsid w:val="000C5569"/>
    <w:rsid w:val="000D1A12"/>
    <w:rsid w:val="000D295D"/>
    <w:rsid w:val="000D2D79"/>
    <w:rsid w:val="000D2E73"/>
    <w:rsid w:val="000D2F2C"/>
    <w:rsid w:val="000D315C"/>
    <w:rsid w:val="000D3384"/>
    <w:rsid w:val="000D46F3"/>
    <w:rsid w:val="000D4D22"/>
    <w:rsid w:val="000D5B8E"/>
    <w:rsid w:val="000D6404"/>
    <w:rsid w:val="000D7BB1"/>
    <w:rsid w:val="000E0909"/>
    <w:rsid w:val="000E4540"/>
    <w:rsid w:val="000E4B0A"/>
    <w:rsid w:val="000E4EBE"/>
    <w:rsid w:val="000E691E"/>
    <w:rsid w:val="000E7CCE"/>
    <w:rsid w:val="000F0DB1"/>
    <w:rsid w:val="000F170B"/>
    <w:rsid w:val="000F1C64"/>
    <w:rsid w:val="000F298F"/>
    <w:rsid w:val="000F435B"/>
    <w:rsid w:val="000F487E"/>
    <w:rsid w:val="000F5B52"/>
    <w:rsid w:val="0010297A"/>
    <w:rsid w:val="00104B00"/>
    <w:rsid w:val="00105B0D"/>
    <w:rsid w:val="001126CE"/>
    <w:rsid w:val="001127FD"/>
    <w:rsid w:val="00112AC7"/>
    <w:rsid w:val="00113125"/>
    <w:rsid w:val="00113AC8"/>
    <w:rsid w:val="00113DEE"/>
    <w:rsid w:val="00114B03"/>
    <w:rsid w:val="00114D6D"/>
    <w:rsid w:val="00114EAA"/>
    <w:rsid w:val="001154E5"/>
    <w:rsid w:val="00115AAB"/>
    <w:rsid w:val="00117177"/>
    <w:rsid w:val="001241E1"/>
    <w:rsid w:val="001245B9"/>
    <w:rsid w:val="0012553F"/>
    <w:rsid w:val="00125A0D"/>
    <w:rsid w:val="00130682"/>
    <w:rsid w:val="0013115A"/>
    <w:rsid w:val="001314C9"/>
    <w:rsid w:val="00131693"/>
    <w:rsid w:val="00133157"/>
    <w:rsid w:val="00134980"/>
    <w:rsid w:val="00135F7B"/>
    <w:rsid w:val="0013709A"/>
    <w:rsid w:val="0013795A"/>
    <w:rsid w:val="00137B7F"/>
    <w:rsid w:val="00145E28"/>
    <w:rsid w:val="001470C1"/>
    <w:rsid w:val="0015124A"/>
    <w:rsid w:val="001519F2"/>
    <w:rsid w:val="001524B0"/>
    <w:rsid w:val="00153E53"/>
    <w:rsid w:val="00154440"/>
    <w:rsid w:val="00155F23"/>
    <w:rsid w:val="0015620E"/>
    <w:rsid w:val="00156567"/>
    <w:rsid w:val="0016119C"/>
    <w:rsid w:val="00161AC1"/>
    <w:rsid w:val="0016276C"/>
    <w:rsid w:val="00164E04"/>
    <w:rsid w:val="001665DE"/>
    <w:rsid w:val="00166757"/>
    <w:rsid w:val="00166A00"/>
    <w:rsid w:val="001671A8"/>
    <w:rsid w:val="00171E53"/>
    <w:rsid w:val="00172E90"/>
    <w:rsid w:val="00173B43"/>
    <w:rsid w:val="00177FC0"/>
    <w:rsid w:val="001822EC"/>
    <w:rsid w:val="00186185"/>
    <w:rsid w:val="00186DBD"/>
    <w:rsid w:val="00187045"/>
    <w:rsid w:val="00187819"/>
    <w:rsid w:val="0019224F"/>
    <w:rsid w:val="0019414F"/>
    <w:rsid w:val="00195D4D"/>
    <w:rsid w:val="001975A6"/>
    <w:rsid w:val="0019786B"/>
    <w:rsid w:val="001A0D3A"/>
    <w:rsid w:val="001A1638"/>
    <w:rsid w:val="001A3EF5"/>
    <w:rsid w:val="001A7914"/>
    <w:rsid w:val="001B084A"/>
    <w:rsid w:val="001B0BF9"/>
    <w:rsid w:val="001B1945"/>
    <w:rsid w:val="001B2A99"/>
    <w:rsid w:val="001C01D3"/>
    <w:rsid w:val="001C45EF"/>
    <w:rsid w:val="001C626A"/>
    <w:rsid w:val="001D1AB3"/>
    <w:rsid w:val="001D3006"/>
    <w:rsid w:val="001D3E84"/>
    <w:rsid w:val="001D57CE"/>
    <w:rsid w:val="001D5F0F"/>
    <w:rsid w:val="001D665B"/>
    <w:rsid w:val="001D7F9E"/>
    <w:rsid w:val="001E1704"/>
    <w:rsid w:val="001E237F"/>
    <w:rsid w:val="001E2C28"/>
    <w:rsid w:val="001E45D6"/>
    <w:rsid w:val="001E4A21"/>
    <w:rsid w:val="001E5BBC"/>
    <w:rsid w:val="001E780F"/>
    <w:rsid w:val="001F0724"/>
    <w:rsid w:val="001F0770"/>
    <w:rsid w:val="001F165F"/>
    <w:rsid w:val="001F1961"/>
    <w:rsid w:val="001F45B2"/>
    <w:rsid w:val="001F730D"/>
    <w:rsid w:val="001F781E"/>
    <w:rsid w:val="001F7D2B"/>
    <w:rsid w:val="00200D8C"/>
    <w:rsid w:val="0020154D"/>
    <w:rsid w:val="00202B69"/>
    <w:rsid w:val="00203CFE"/>
    <w:rsid w:val="00204087"/>
    <w:rsid w:val="00206846"/>
    <w:rsid w:val="0021192C"/>
    <w:rsid w:val="00212706"/>
    <w:rsid w:val="00212A8D"/>
    <w:rsid w:val="002151C4"/>
    <w:rsid w:val="00215792"/>
    <w:rsid w:val="00216D6D"/>
    <w:rsid w:val="002217DB"/>
    <w:rsid w:val="00222BC0"/>
    <w:rsid w:val="00222D98"/>
    <w:rsid w:val="0022331C"/>
    <w:rsid w:val="00223743"/>
    <w:rsid w:val="00225E2A"/>
    <w:rsid w:val="0022651B"/>
    <w:rsid w:val="00227982"/>
    <w:rsid w:val="002309CB"/>
    <w:rsid w:val="0023124E"/>
    <w:rsid w:val="00232B99"/>
    <w:rsid w:val="00233F3D"/>
    <w:rsid w:val="00234348"/>
    <w:rsid w:val="00234EBC"/>
    <w:rsid w:val="00234F22"/>
    <w:rsid w:val="0023555D"/>
    <w:rsid w:val="00236004"/>
    <w:rsid w:val="0023703C"/>
    <w:rsid w:val="002376E8"/>
    <w:rsid w:val="00240FD9"/>
    <w:rsid w:val="00242956"/>
    <w:rsid w:val="00244CED"/>
    <w:rsid w:val="00251255"/>
    <w:rsid w:val="00253D7B"/>
    <w:rsid w:val="002608E4"/>
    <w:rsid w:val="00260D1F"/>
    <w:rsid w:val="00261417"/>
    <w:rsid w:val="00262578"/>
    <w:rsid w:val="00266058"/>
    <w:rsid w:val="00267AB4"/>
    <w:rsid w:val="00270864"/>
    <w:rsid w:val="002730E9"/>
    <w:rsid w:val="002734E4"/>
    <w:rsid w:val="00274053"/>
    <w:rsid w:val="0027544C"/>
    <w:rsid w:val="0027558E"/>
    <w:rsid w:val="002762FD"/>
    <w:rsid w:val="002769BE"/>
    <w:rsid w:val="00277D92"/>
    <w:rsid w:val="002805F7"/>
    <w:rsid w:val="00285388"/>
    <w:rsid w:val="00285C16"/>
    <w:rsid w:val="002900D5"/>
    <w:rsid w:val="00290BDA"/>
    <w:rsid w:val="00294BC9"/>
    <w:rsid w:val="00297C08"/>
    <w:rsid w:val="002A0BAE"/>
    <w:rsid w:val="002A0DF0"/>
    <w:rsid w:val="002A51C8"/>
    <w:rsid w:val="002A5609"/>
    <w:rsid w:val="002B0C37"/>
    <w:rsid w:val="002B146C"/>
    <w:rsid w:val="002B1EC4"/>
    <w:rsid w:val="002B33CC"/>
    <w:rsid w:val="002B4528"/>
    <w:rsid w:val="002B4DC6"/>
    <w:rsid w:val="002B53EB"/>
    <w:rsid w:val="002B56BA"/>
    <w:rsid w:val="002B5800"/>
    <w:rsid w:val="002B6007"/>
    <w:rsid w:val="002C4EB6"/>
    <w:rsid w:val="002C4F1E"/>
    <w:rsid w:val="002D22F0"/>
    <w:rsid w:val="002D36B7"/>
    <w:rsid w:val="002D737B"/>
    <w:rsid w:val="002D7C47"/>
    <w:rsid w:val="002E09B1"/>
    <w:rsid w:val="002E2B22"/>
    <w:rsid w:val="002E3054"/>
    <w:rsid w:val="002E416D"/>
    <w:rsid w:val="002E549B"/>
    <w:rsid w:val="002E56CF"/>
    <w:rsid w:val="002E69D4"/>
    <w:rsid w:val="002E753A"/>
    <w:rsid w:val="002F099F"/>
    <w:rsid w:val="002F11F0"/>
    <w:rsid w:val="002F3DA8"/>
    <w:rsid w:val="002F4D0B"/>
    <w:rsid w:val="002F5BA9"/>
    <w:rsid w:val="002F621C"/>
    <w:rsid w:val="002F6C2C"/>
    <w:rsid w:val="002F7529"/>
    <w:rsid w:val="0030009D"/>
    <w:rsid w:val="003024B5"/>
    <w:rsid w:val="00303983"/>
    <w:rsid w:val="003040B4"/>
    <w:rsid w:val="003040D7"/>
    <w:rsid w:val="00305501"/>
    <w:rsid w:val="0030713C"/>
    <w:rsid w:val="003130C4"/>
    <w:rsid w:val="00314FA9"/>
    <w:rsid w:val="0031537C"/>
    <w:rsid w:val="00315420"/>
    <w:rsid w:val="00315461"/>
    <w:rsid w:val="00316F8D"/>
    <w:rsid w:val="00317050"/>
    <w:rsid w:val="00317C68"/>
    <w:rsid w:val="0032418A"/>
    <w:rsid w:val="00325855"/>
    <w:rsid w:val="003314E0"/>
    <w:rsid w:val="003322F6"/>
    <w:rsid w:val="00334065"/>
    <w:rsid w:val="00334240"/>
    <w:rsid w:val="00334F66"/>
    <w:rsid w:val="003356CA"/>
    <w:rsid w:val="00340440"/>
    <w:rsid w:val="00342389"/>
    <w:rsid w:val="00344EB6"/>
    <w:rsid w:val="00345364"/>
    <w:rsid w:val="00345CB8"/>
    <w:rsid w:val="00350A9E"/>
    <w:rsid w:val="00351508"/>
    <w:rsid w:val="00352CFB"/>
    <w:rsid w:val="003546F7"/>
    <w:rsid w:val="00354D40"/>
    <w:rsid w:val="00355D08"/>
    <w:rsid w:val="00356208"/>
    <w:rsid w:val="003565E8"/>
    <w:rsid w:val="003573A1"/>
    <w:rsid w:val="003576EA"/>
    <w:rsid w:val="00360918"/>
    <w:rsid w:val="00362F70"/>
    <w:rsid w:val="003668DD"/>
    <w:rsid w:val="0037033B"/>
    <w:rsid w:val="00372045"/>
    <w:rsid w:val="003722F8"/>
    <w:rsid w:val="00372A76"/>
    <w:rsid w:val="00373894"/>
    <w:rsid w:val="00373FA3"/>
    <w:rsid w:val="0037456F"/>
    <w:rsid w:val="00374DFA"/>
    <w:rsid w:val="003754E0"/>
    <w:rsid w:val="0037774C"/>
    <w:rsid w:val="0038041E"/>
    <w:rsid w:val="003858D8"/>
    <w:rsid w:val="00386159"/>
    <w:rsid w:val="00386EAC"/>
    <w:rsid w:val="003877D7"/>
    <w:rsid w:val="00390989"/>
    <w:rsid w:val="00392ABF"/>
    <w:rsid w:val="0039376A"/>
    <w:rsid w:val="003946FF"/>
    <w:rsid w:val="00396B69"/>
    <w:rsid w:val="00397495"/>
    <w:rsid w:val="003978F6"/>
    <w:rsid w:val="00397FC6"/>
    <w:rsid w:val="003A0239"/>
    <w:rsid w:val="003A0E74"/>
    <w:rsid w:val="003A368E"/>
    <w:rsid w:val="003A487F"/>
    <w:rsid w:val="003A6104"/>
    <w:rsid w:val="003A67A6"/>
    <w:rsid w:val="003A7C4F"/>
    <w:rsid w:val="003B23E3"/>
    <w:rsid w:val="003B2CE2"/>
    <w:rsid w:val="003B2D0C"/>
    <w:rsid w:val="003B7E95"/>
    <w:rsid w:val="003C2C08"/>
    <w:rsid w:val="003C3DA2"/>
    <w:rsid w:val="003C56BF"/>
    <w:rsid w:val="003C5F2A"/>
    <w:rsid w:val="003C6EB6"/>
    <w:rsid w:val="003D1DF0"/>
    <w:rsid w:val="003D29AA"/>
    <w:rsid w:val="003D62BA"/>
    <w:rsid w:val="003D6AB9"/>
    <w:rsid w:val="003D6DE3"/>
    <w:rsid w:val="003D7AD8"/>
    <w:rsid w:val="003E0047"/>
    <w:rsid w:val="003E050D"/>
    <w:rsid w:val="003E136E"/>
    <w:rsid w:val="003E3782"/>
    <w:rsid w:val="003E5FA7"/>
    <w:rsid w:val="003E7CD5"/>
    <w:rsid w:val="003F10C5"/>
    <w:rsid w:val="003F1674"/>
    <w:rsid w:val="003F1CD3"/>
    <w:rsid w:val="003F3A48"/>
    <w:rsid w:val="003F7548"/>
    <w:rsid w:val="003F790B"/>
    <w:rsid w:val="003F7B07"/>
    <w:rsid w:val="0040072D"/>
    <w:rsid w:val="00401982"/>
    <w:rsid w:val="0040200D"/>
    <w:rsid w:val="00402D93"/>
    <w:rsid w:val="00404EA0"/>
    <w:rsid w:val="00410E3E"/>
    <w:rsid w:val="0041147F"/>
    <w:rsid w:val="00414BD9"/>
    <w:rsid w:val="004153CC"/>
    <w:rsid w:val="004167A8"/>
    <w:rsid w:val="00417AD3"/>
    <w:rsid w:val="00417DB1"/>
    <w:rsid w:val="004202A5"/>
    <w:rsid w:val="00421ABF"/>
    <w:rsid w:val="004241F6"/>
    <w:rsid w:val="00424EB6"/>
    <w:rsid w:val="00425AFA"/>
    <w:rsid w:val="00430A4E"/>
    <w:rsid w:val="00431BBB"/>
    <w:rsid w:val="00432CFE"/>
    <w:rsid w:val="004339F5"/>
    <w:rsid w:val="00434D0E"/>
    <w:rsid w:val="00435252"/>
    <w:rsid w:val="00435312"/>
    <w:rsid w:val="004355B7"/>
    <w:rsid w:val="00441D13"/>
    <w:rsid w:val="00443965"/>
    <w:rsid w:val="004444BB"/>
    <w:rsid w:val="00444AF0"/>
    <w:rsid w:val="004470C8"/>
    <w:rsid w:val="004479C1"/>
    <w:rsid w:val="00450148"/>
    <w:rsid w:val="0045163A"/>
    <w:rsid w:val="00452422"/>
    <w:rsid w:val="00453BB6"/>
    <w:rsid w:val="004565CF"/>
    <w:rsid w:val="00457EBD"/>
    <w:rsid w:val="004607B3"/>
    <w:rsid w:val="00462228"/>
    <w:rsid w:val="00464B52"/>
    <w:rsid w:val="00465968"/>
    <w:rsid w:val="00465E72"/>
    <w:rsid w:val="00467FBD"/>
    <w:rsid w:val="00470021"/>
    <w:rsid w:val="00470712"/>
    <w:rsid w:val="00470A7A"/>
    <w:rsid w:val="00472252"/>
    <w:rsid w:val="00475203"/>
    <w:rsid w:val="00476386"/>
    <w:rsid w:val="0047697F"/>
    <w:rsid w:val="00480F65"/>
    <w:rsid w:val="004812E7"/>
    <w:rsid w:val="00485841"/>
    <w:rsid w:val="004868D1"/>
    <w:rsid w:val="00486E1B"/>
    <w:rsid w:val="00490AD4"/>
    <w:rsid w:val="00490B6A"/>
    <w:rsid w:val="00492056"/>
    <w:rsid w:val="00492A5F"/>
    <w:rsid w:val="0049333D"/>
    <w:rsid w:val="00495465"/>
    <w:rsid w:val="004A03A9"/>
    <w:rsid w:val="004A69B7"/>
    <w:rsid w:val="004B27DC"/>
    <w:rsid w:val="004B2F8E"/>
    <w:rsid w:val="004B38E3"/>
    <w:rsid w:val="004B3A29"/>
    <w:rsid w:val="004B3CBC"/>
    <w:rsid w:val="004B462F"/>
    <w:rsid w:val="004B4B1D"/>
    <w:rsid w:val="004B68B1"/>
    <w:rsid w:val="004C02D6"/>
    <w:rsid w:val="004C0D1A"/>
    <w:rsid w:val="004C1D03"/>
    <w:rsid w:val="004C2790"/>
    <w:rsid w:val="004C3693"/>
    <w:rsid w:val="004C61B3"/>
    <w:rsid w:val="004C784F"/>
    <w:rsid w:val="004C7BFE"/>
    <w:rsid w:val="004D17E9"/>
    <w:rsid w:val="004D57C8"/>
    <w:rsid w:val="004D610B"/>
    <w:rsid w:val="004D73F3"/>
    <w:rsid w:val="004D761D"/>
    <w:rsid w:val="004D7FDC"/>
    <w:rsid w:val="004E1737"/>
    <w:rsid w:val="004E6610"/>
    <w:rsid w:val="004E7C61"/>
    <w:rsid w:val="004F0158"/>
    <w:rsid w:val="004F17BE"/>
    <w:rsid w:val="004F48B2"/>
    <w:rsid w:val="004F7F16"/>
    <w:rsid w:val="00500611"/>
    <w:rsid w:val="0050185E"/>
    <w:rsid w:val="005040F1"/>
    <w:rsid w:val="00504405"/>
    <w:rsid w:val="00504536"/>
    <w:rsid w:val="00504C06"/>
    <w:rsid w:val="00505AF2"/>
    <w:rsid w:val="005063E5"/>
    <w:rsid w:val="00510AEC"/>
    <w:rsid w:val="0051128A"/>
    <w:rsid w:val="00511B4F"/>
    <w:rsid w:val="0051332E"/>
    <w:rsid w:val="00513B55"/>
    <w:rsid w:val="00514CBC"/>
    <w:rsid w:val="00515667"/>
    <w:rsid w:val="00517678"/>
    <w:rsid w:val="00522030"/>
    <w:rsid w:val="00522C6C"/>
    <w:rsid w:val="00523A91"/>
    <w:rsid w:val="005253FE"/>
    <w:rsid w:val="005265A1"/>
    <w:rsid w:val="0053140E"/>
    <w:rsid w:val="00531C6F"/>
    <w:rsid w:val="00534659"/>
    <w:rsid w:val="00535C7B"/>
    <w:rsid w:val="00535EFF"/>
    <w:rsid w:val="00536922"/>
    <w:rsid w:val="00536934"/>
    <w:rsid w:val="005400EE"/>
    <w:rsid w:val="00544A9B"/>
    <w:rsid w:val="00544E27"/>
    <w:rsid w:val="00545E2F"/>
    <w:rsid w:val="00550BB1"/>
    <w:rsid w:val="005510EF"/>
    <w:rsid w:val="00553DC9"/>
    <w:rsid w:val="00553E00"/>
    <w:rsid w:val="0055431A"/>
    <w:rsid w:val="005545E9"/>
    <w:rsid w:val="0055591D"/>
    <w:rsid w:val="00556351"/>
    <w:rsid w:val="00556693"/>
    <w:rsid w:val="0055684E"/>
    <w:rsid w:val="00556B5F"/>
    <w:rsid w:val="00557B83"/>
    <w:rsid w:val="00564BAA"/>
    <w:rsid w:val="00564FFB"/>
    <w:rsid w:val="00565606"/>
    <w:rsid w:val="00565A40"/>
    <w:rsid w:val="00565CCB"/>
    <w:rsid w:val="00566B75"/>
    <w:rsid w:val="00567C32"/>
    <w:rsid w:val="00570C44"/>
    <w:rsid w:val="00573090"/>
    <w:rsid w:val="00574007"/>
    <w:rsid w:val="00577E8D"/>
    <w:rsid w:val="0058066D"/>
    <w:rsid w:val="00583027"/>
    <w:rsid w:val="00583832"/>
    <w:rsid w:val="005861C4"/>
    <w:rsid w:val="0058735B"/>
    <w:rsid w:val="00591126"/>
    <w:rsid w:val="005915B0"/>
    <w:rsid w:val="005915F0"/>
    <w:rsid w:val="00592B41"/>
    <w:rsid w:val="0059468F"/>
    <w:rsid w:val="005958F4"/>
    <w:rsid w:val="00595E87"/>
    <w:rsid w:val="00596692"/>
    <w:rsid w:val="005A02C1"/>
    <w:rsid w:val="005A2D42"/>
    <w:rsid w:val="005A520F"/>
    <w:rsid w:val="005A52DA"/>
    <w:rsid w:val="005B3B8B"/>
    <w:rsid w:val="005B4242"/>
    <w:rsid w:val="005B78B7"/>
    <w:rsid w:val="005C024C"/>
    <w:rsid w:val="005C24A5"/>
    <w:rsid w:val="005C2976"/>
    <w:rsid w:val="005C490C"/>
    <w:rsid w:val="005C7136"/>
    <w:rsid w:val="005C76D2"/>
    <w:rsid w:val="005C7F3A"/>
    <w:rsid w:val="005D03A2"/>
    <w:rsid w:val="005D469C"/>
    <w:rsid w:val="005D6016"/>
    <w:rsid w:val="005D6FEE"/>
    <w:rsid w:val="005E2541"/>
    <w:rsid w:val="005E4AFB"/>
    <w:rsid w:val="005E4F90"/>
    <w:rsid w:val="005F213C"/>
    <w:rsid w:val="005F342F"/>
    <w:rsid w:val="005F51C8"/>
    <w:rsid w:val="005F5B4B"/>
    <w:rsid w:val="005F6727"/>
    <w:rsid w:val="006033C8"/>
    <w:rsid w:val="00603544"/>
    <w:rsid w:val="00603647"/>
    <w:rsid w:val="00605A98"/>
    <w:rsid w:val="00607C91"/>
    <w:rsid w:val="006104D8"/>
    <w:rsid w:val="00610835"/>
    <w:rsid w:val="00610F14"/>
    <w:rsid w:val="006119A0"/>
    <w:rsid w:val="00611B21"/>
    <w:rsid w:val="00620E89"/>
    <w:rsid w:val="006212F1"/>
    <w:rsid w:val="006215A4"/>
    <w:rsid w:val="006243E7"/>
    <w:rsid w:val="00625626"/>
    <w:rsid w:val="00626395"/>
    <w:rsid w:val="00626DEE"/>
    <w:rsid w:val="00627147"/>
    <w:rsid w:val="00627645"/>
    <w:rsid w:val="00631F1D"/>
    <w:rsid w:val="00632615"/>
    <w:rsid w:val="0063452F"/>
    <w:rsid w:val="00635870"/>
    <w:rsid w:val="00635E4F"/>
    <w:rsid w:val="00635FF9"/>
    <w:rsid w:val="006463F2"/>
    <w:rsid w:val="00647F0B"/>
    <w:rsid w:val="00656307"/>
    <w:rsid w:val="00661BC6"/>
    <w:rsid w:val="00663CAC"/>
    <w:rsid w:val="006645C7"/>
    <w:rsid w:val="00667A34"/>
    <w:rsid w:val="00667ECC"/>
    <w:rsid w:val="00670794"/>
    <w:rsid w:val="00671CA0"/>
    <w:rsid w:val="00671DEE"/>
    <w:rsid w:val="00671DF4"/>
    <w:rsid w:val="00674312"/>
    <w:rsid w:val="00674C9A"/>
    <w:rsid w:val="006816DF"/>
    <w:rsid w:val="00681EBE"/>
    <w:rsid w:val="00682B0C"/>
    <w:rsid w:val="00683847"/>
    <w:rsid w:val="00685334"/>
    <w:rsid w:val="0068545E"/>
    <w:rsid w:val="00685C94"/>
    <w:rsid w:val="00685CDE"/>
    <w:rsid w:val="006874E7"/>
    <w:rsid w:val="00692A0D"/>
    <w:rsid w:val="00694378"/>
    <w:rsid w:val="00694F0A"/>
    <w:rsid w:val="006953E0"/>
    <w:rsid w:val="00695D9D"/>
    <w:rsid w:val="006961D5"/>
    <w:rsid w:val="006974BD"/>
    <w:rsid w:val="00697AF8"/>
    <w:rsid w:val="006A08DE"/>
    <w:rsid w:val="006A2A96"/>
    <w:rsid w:val="006A2F7E"/>
    <w:rsid w:val="006A5F34"/>
    <w:rsid w:val="006A6B11"/>
    <w:rsid w:val="006B0EFE"/>
    <w:rsid w:val="006B0F1F"/>
    <w:rsid w:val="006B1990"/>
    <w:rsid w:val="006B19CB"/>
    <w:rsid w:val="006B27BD"/>
    <w:rsid w:val="006B301E"/>
    <w:rsid w:val="006B317A"/>
    <w:rsid w:val="006B3B22"/>
    <w:rsid w:val="006B4055"/>
    <w:rsid w:val="006B5071"/>
    <w:rsid w:val="006B5A06"/>
    <w:rsid w:val="006B7FDA"/>
    <w:rsid w:val="006C3181"/>
    <w:rsid w:val="006C3456"/>
    <w:rsid w:val="006C43CD"/>
    <w:rsid w:val="006C661E"/>
    <w:rsid w:val="006C7102"/>
    <w:rsid w:val="006C777F"/>
    <w:rsid w:val="006D0398"/>
    <w:rsid w:val="006D0DA7"/>
    <w:rsid w:val="006D2DE0"/>
    <w:rsid w:val="006D47DD"/>
    <w:rsid w:val="006D538B"/>
    <w:rsid w:val="006E03D3"/>
    <w:rsid w:val="006E3B60"/>
    <w:rsid w:val="006E494D"/>
    <w:rsid w:val="006F18D5"/>
    <w:rsid w:val="006F2251"/>
    <w:rsid w:val="006F24D9"/>
    <w:rsid w:val="006F2B5F"/>
    <w:rsid w:val="006F5EA3"/>
    <w:rsid w:val="006F6590"/>
    <w:rsid w:val="006F679A"/>
    <w:rsid w:val="006F7BD6"/>
    <w:rsid w:val="00700685"/>
    <w:rsid w:val="007019F3"/>
    <w:rsid w:val="00701A1A"/>
    <w:rsid w:val="0070268D"/>
    <w:rsid w:val="007035C1"/>
    <w:rsid w:val="007040ED"/>
    <w:rsid w:val="00705858"/>
    <w:rsid w:val="00706AAC"/>
    <w:rsid w:val="00711CD5"/>
    <w:rsid w:val="0071209C"/>
    <w:rsid w:val="007122B7"/>
    <w:rsid w:val="007125B2"/>
    <w:rsid w:val="007130D3"/>
    <w:rsid w:val="00713E62"/>
    <w:rsid w:val="00713E9F"/>
    <w:rsid w:val="00715D06"/>
    <w:rsid w:val="007208D9"/>
    <w:rsid w:val="0072202E"/>
    <w:rsid w:val="00724A0D"/>
    <w:rsid w:val="00725E3B"/>
    <w:rsid w:val="00730609"/>
    <w:rsid w:val="00730D44"/>
    <w:rsid w:val="007339DF"/>
    <w:rsid w:val="00741884"/>
    <w:rsid w:val="00742345"/>
    <w:rsid w:val="0074331F"/>
    <w:rsid w:val="00743E66"/>
    <w:rsid w:val="00744347"/>
    <w:rsid w:val="0074536D"/>
    <w:rsid w:val="0074579E"/>
    <w:rsid w:val="00745C8E"/>
    <w:rsid w:val="0075280D"/>
    <w:rsid w:val="0075453B"/>
    <w:rsid w:val="0076192B"/>
    <w:rsid w:val="0076201C"/>
    <w:rsid w:val="00762329"/>
    <w:rsid w:val="00763B89"/>
    <w:rsid w:val="0076405D"/>
    <w:rsid w:val="00767BD7"/>
    <w:rsid w:val="00770906"/>
    <w:rsid w:val="00771F6B"/>
    <w:rsid w:val="007725F2"/>
    <w:rsid w:val="00776D53"/>
    <w:rsid w:val="00783570"/>
    <w:rsid w:val="00785031"/>
    <w:rsid w:val="00785223"/>
    <w:rsid w:val="0079444D"/>
    <w:rsid w:val="00794E47"/>
    <w:rsid w:val="00795F6E"/>
    <w:rsid w:val="00796439"/>
    <w:rsid w:val="00797F9B"/>
    <w:rsid w:val="007A11D5"/>
    <w:rsid w:val="007A2137"/>
    <w:rsid w:val="007A2546"/>
    <w:rsid w:val="007A2ABD"/>
    <w:rsid w:val="007A3BE2"/>
    <w:rsid w:val="007A4916"/>
    <w:rsid w:val="007A6843"/>
    <w:rsid w:val="007A72FD"/>
    <w:rsid w:val="007A73FE"/>
    <w:rsid w:val="007A794D"/>
    <w:rsid w:val="007B06D5"/>
    <w:rsid w:val="007B0F7A"/>
    <w:rsid w:val="007B12C9"/>
    <w:rsid w:val="007B1928"/>
    <w:rsid w:val="007B19F8"/>
    <w:rsid w:val="007B3B0E"/>
    <w:rsid w:val="007B3C2C"/>
    <w:rsid w:val="007B3E19"/>
    <w:rsid w:val="007B4420"/>
    <w:rsid w:val="007C0B58"/>
    <w:rsid w:val="007C13EF"/>
    <w:rsid w:val="007C273C"/>
    <w:rsid w:val="007C333C"/>
    <w:rsid w:val="007C36D0"/>
    <w:rsid w:val="007C40D4"/>
    <w:rsid w:val="007C76E2"/>
    <w:rsid w:val="007D0B05"/>
    <w:rsid w:val="007D3381"/>
    <w:rsid w:val="007D4D53"/>
    <w:rsid w:val="007E0A76"/>
    <w:rsid w:val="007E1181"/>
    <w:rsid w:val="007E29CB"/>
    <w:rsid w:val="007E40F1"/>
    <w:rsid w:val="007E4735"/>
    <w:rsid w:val="007E4934"/>
    <w:rsid w:val="007E6189"/>
    <w:rsid w:val="007F08A1"/>
    <w:rsid w:val="007F2781"/>
    <w:rsid w:val="007F6876"/>
    <w:rsid w:val="0080265D"/>
    <w:rsid w:val="00802B78"/>
    <w:rsid w:val="00805852"/>
    <w:rsid w:val="008066C9"/>
    <w:rsid w:val="00806FFF"/>
    <w:rsid w:val="00811D12"/>
    <w:rsid w:val="008133BD"/>
    <w:rsid w:val="00813622"/>
    <w:rsid w:val="00813996"/>
    <w:rsid w:val="00813E8A"/>
    <w:rsid w:val="00814543"/>
    <w:rsid w:val="0081796C"/>
    <w:rsid w:val="00817F5E"/>
    <w:rsid w:val="0082145F"/>
    <w:rsid w:val="008216AF"/>
    <w:rsid w:val="0082232C"/>
    <w:rsid w:val="00824B84"/>
    <w:rsid w:val="00826D19"/>
    <w:rsid w:val="00826E6E"/>
    <w:rsid w:val="00831709"/>
    <w:rsid w:val="00832187"/>
    <w:rsid w:val="00832755"/>
    <w:rsid w:val="0083363F"/>
    <w:rsid w:val="00833FE2"/>
    <w:rsid w:val="0083481A"/>
    <w:rsid w:val="0083519C"/>
    <w:rsid w:val="00836A49"/>
    <w:rsid w:val="00840208"/>
    <w:rsid w:val="00841EA1"/>
    <w:rsid w:val="00843222"/>
    <w:rsid w:val="0084799D"/>
    <w:rsid w:val="00853480"/>
    <w:rsid w:val="00853CD8"/>
    <w:rsid w:val="008544FC"/>
    <w:rsid w:val="00854A2C"/>
    <w:rsid w:val="00854FBA"/>
    <w:rsid w:val="0085565E"/>
    <w:rsid w:val="008608BB"/>
    <w:rsid w:val="008612B8"/>
    <w:rsid w:val="00862361"/>
    <w:rsid w:val="00862738"/>
    <w:rsid w:val="00864740"/>
    <w:rsid w:val="00864D6A"/>
    <w:rsid w:val="00864E38"/>
    <w:rsid w:val="00865307"/>
    <w:rsid w:val="00865B88"/>
    <w:rsid w:val="008673C3"/>
    <w:rsid w:val="00872B73"/>
    <w:rsid w:val="00873156"/>
    <w:rsid w:val="00874118"/>
    <w:rsid w:val="00875E5F"/>
    <w:rsid w:val="00876AE2"/>
    <w:rsid w:val="008772BB"/>
    <w:rsid w:val="00880DE5"/>
    <w:rsid w:val="008838F5"/>
    <w:rsid w:val="00884C3F"/>
    <w:rsid w:val="00886C18"/>
    <w:rsid w:val="0089030C"/>
    <w:rsid w:val="00890452"/>
    <w:rsid w:val="00891060"/>
    <w:rsid w:val="0089158E"/>
    <w:rsid w:val="00892669"/>
    <w:rsid w:val="00892D43"/>
    <w:rsid w:val="00894B1E"/>
    <w:rsid w:val="008971E6"/>
    <w:rsid w:val="008A5085"/>
    <w:rsid w:val="008A59DB"/>
    <w:rsid w:val="008A5A64"/>
    <w:rsid w:val="008A6286"/>
    <w:rsid w:val="008A65DE"/>
    <w:rsid w:val="008B0A36"/>
    <w:rsid w:val="008B27E9"/>
    <w:rsid w:val="008B4083"/>
    <w:rsid w:val="008B7284"/>
    <w:rsid w:val="008B73CA"/>
    <w:rsid w:val="008C090E"/>
    <w:rsid w:val="008C2919"/>
    <w:rsid w:val="008C2B87"/>
    <w:rsid w:val="008C3437"/>
    <w:rsid w:val="008C36E9"/>
    <w:rsid w:val="008C6266"/>
    <w:rsid w:val="008C7A66"/>
    <w:rsid w:val="008D0DD5"/>
    <w:rsid w:val="008D4001"/>
    <w:rsid w:val="008E0BAB"/>
    <w:rsid w:val="008E12E3"/>
    <w:rsid w:val="008E4D1D"/>
    <w:rsid w:val="008E5ED9"/>
    <w:rsid w:val="008E7050"/>
    <w:rsid w:val="008F2E5A"/>
    <w:rsid w:val="008F7A6A"/>
    <w:rsid w:val="00902829"/>
    <w:rsid w:val="00903A6A"/>
    <w:rsid w:val="009040CD"/>
    <w:rsid w:val="00904E33"/>
    <w:rsid w:val="00905B51"/>
    <w:rsid w:val="00912BA9"/>
    <w:rsid w:val="0091433C"/>
    <w:rsid w:val="009156F2"/>
    <w:rsid w:val="00915DEA"/>
    <w:rsid w:val="00920C35"/>
    <w:rsid w:val="00921068"/>
    <w:rsid w:val="00922D73"/>
    <w:rsid w:val="0092308F"/>
    <w:rsid w:val="00925520"/>
    <w:rsid w:val="00925AE7"/>
    <w:rsid w:val="009267A7"/>
    <w:rsid w:val="00927135"/>
    <w:rsid w:val="0092714B"/>
    <w:rsid w:val="0092719E"/>
    <w:rsid w:val="00927983"/>
    <w:rsid w:val="00930A46"/>
    <w:rsid w:val="0093107B"/>
    <w:rsid w:val="009312E5"/>
    <w:rsid w:val="009314A7"/>
    <w:rsid w:val="00931BBF"/>
    <w:rsid w:val="00933900"/>
    <w:rsid w:val="00933AE8"/>
    <w:rsid w:val="009341A5"/>
    <w:rsid w:val="009352CE"/>
    <w:rsid w:val="00936267"/>
    <w:rsid w:val="00936B53"/>
    <w:rsid w:val="00936D8D"/>
    <w:rsid w:val="00940A2E"/>
    <w:rsid w:val="00941CA8"/>
    <w:rsid w:val="009423B9"/>
    <w:rsid w:val="0094640E"/>
    <w:rsid w:val="00946B1E"/>
    <w:rsid w:val="00946C51"/>
    <w:rsid w:val="00947D2E"/>
    <w:rsid w:val="00950081"/>
    <w:rsid w:val="00952977"/>
    <w:rsid w:val="00952D6F"/>
    <w:rsid w:val="0095365E"/>
    <w:rsid w:val="00955181"/>
    <w:rsid w:val="00955648"/>
    <w:rsid w:val="0096015E"/>
    <w:rsid w:val="00961784"/>
    <w:rsid w:val="0096386C"/>
    <w:rsid w:val="00963A7C"/>
    <w:rsid w:val="00964B93"/>
    <w:rsid w:val="0096775B"/>
    <w:rsid w:val="009679F3"/>
    <w:rsid w:val="0097164C"/>
    <w:rsid w:val="0097197F"/>
    <w:rsid w:val="00972731"/>
    <w:rsid w:val="0097286B"/>
    <w:rsid w:val="00973AC8"/>
    <w:rsid w:val="0097453D"/>
    <w:rsid w:val="009752C8"/>
    <w:rsid w:val="00976D65"/>
    <w:rsid w:val="00976EFF"/>
    <w:rsid w:val="0097750C"/>
    <w:rsid w:val="009800AC"/>
    <w:rsid w:val="00980613"/>
    <w:rsid w:val="00990308"/>
    <w:rsid w:val="009917F1"/>
    <w:rsid w:val="009921AE"/>
    <w:rsid w:val="00992A86"/>
    <w:rsid w:val="00992DB3"/>
    <w:rsid w:val="00993BE1"/>
    <w:rsid w:val="0099508B"/>
    <w:rsid w:val="00995B79"/>
    <w:rsid w:val="00997B0E"/>
    <w:rsid w:val="009A0DB4"/>
    <w:rsid w:val="009A2BF7"/>
    <w:rsid w:val="009A31B0"/>
    <w:rsid w:val="009A34EF"/>
    <w:rsid w:val="009A48C6"/>
    <w:rsid w:val="009A5FC3"/>
    <w:rsid w:val="009A64D5"/>
    <w:rsid w:val="009A67EC"/>
    <w:rsid w:val="009B013F"/>
    <w:rsid w:val="009B0A79"/>
    <w:rsid w:val="009B21A9"/>
    <w:rsid w:val="009B29C4"/>
    <w:rsid w:val="009B3BD3"/>
    <w:rsid w:val="009B3D50"/>
    <w:rsid w:val="009B4E49"/>
    <w:rsid w:val="009B5318"/>
    <w:rsid w:val="009B67BE"/>
    <w:rsid w:val="009B6D23"/>
    <w:rsid w:val="009B7BC4"/>
    <w:rsid w:val="009C2FEB"/>
    <w:rsid w:val="009C48BE"/>
    <w:rsid w:val="009C4E30"/>
    <w:rsid w:val="009C5B1F"/>
    <w:rsid w:val="009C6632"/>
    <w:rsid w:val="009C671A"/>
    <w:rsid w:val="009D08BF"/>
    <w:rsid w:val="009D110B"/>
    <w:rsid w:val="009D17F7"/>
    <w:rsid w:val="009D4086"/>
    <w:rsid w:val="009E4790"/>
    <w:rsid w:val="009F0728"/>
    <w:rsid w:val="009F1B17"/>
    <w:rsid w:val="009F21CC"/>
    <w:rsid w:val="009F2BA3"/>
    <w:rsid w:val="009F43CD"/>
    <w:rsid w:val="009F4688"/>
    <w:rsid w:val="009F4E40"/>
    <w:rsid w:val="009F5162"/>
    <w:rsid w:val="009F7984"/>
    <w:rsid w:val="00A01226"/>
    <w:rsid w:val="00A02A58"/>
    <w:rsid w:val="00A03C33"/>
    <w:rsid w:val="00A060CB"/>
    <w:rsid w:val="00A0723D"/>
    <w:rsid w:val="00A1032A"/>
    <w:rsid w:val="00A12325"/>
    <w:rsid w:val="00A126B3"/>
    <w:rsid w:val="00A1280D"/>
    <w:rsid w:val="00A1443B"/>
    <w:rsid w:val="00A168E6"/>
    <w:rsid w:val="00A17680"/>
    <w:rsid w:val="00A17BFC"/>
    <w:rsid w:val="00A17C9C"/>
    <w:rsid w:val="00A212CE"/>
    <w:rsid w:val="00A22DCD"/>
    <w:rsid w:val="00A23F91"/>
    <w:rsid w:val="00A2451B"/>
    <w:rsid w:val="00A2452B"/>
    <w:rsid w:val="00A24716"/>
    <w:rsid w:val="00A24E7A"/>
    <w:rsid w:val="00A25639"/>
    <w:rsid w:val="00A25CE7"/>
    <w:rsid w:val="00A26051"/>
    <w:rsid w:val="00A27CCF"/>
    <w:rsid w:val="00A30B7F"/>
    <w:rsid w:val="00A32840"/>
    <w:rsid w:val="00A34C1D"/>
    <w:rsid w:val="00A34F44"/>
    <w:rsid w:val="00A37FA5"/>
    <w:rsid w:val="00A41A62"/>
    <w:rsid w:val="00A41FBB"/>
    <w:rsid w:val="00A42176"/>
    <w:rsid w:val="00A43358"/>
    <w:rsid w:val="00A43C15"/>
    <w:rsid w:val="00A44317"/>
    <w:rsid w:val="00A45261"/>
    <w:rsid w:val="00A457E2"/>
    <w:rsid w:val="00A460F8"/>
    <w:rsid w:val="00A46F1D"/>
    <w:rsid w:val="00A5208F"/>
    <w:rsid w:val="00A5293A"/>
    <w:rsid w:val="00A55ACB"/>
    <w:rsid w:val="00A56278"/>
    <w:rsid w:val="00A575A1"/>
    <w:rsid w:val="00A61019"/>
    <w:rsid w:val="00A616C6"/>
    <w:rsid w:val="00A669E9"/>
    <w:rsid w:val="00A677FD"/>
    <w:rsid w:val="00A70746"/>
    <w:rsid w:val="00A7204F"/>
    <w:rsid w:val="00A723FB"/>
    <w:rsid w:val="00A73F02"/>
    <w:rsid w:val="00A76906"/>
    <w:rsid w:val="00A76A50"/>
    <w:rsid w:val="00A81700"/>
    <w:rsid w:val="00A82117"/>
    <w:rsid w:val="00A832F6"/>
    <w:rsid w:val="00A844EB"/>
    <w:rsid w:val="00A84AC3"/>
    <w:rsid w:val="00A84CEF"/>
    <w:rsid w:val="00A854B4"/>
    <w:rsid w:val="00A866E7"/>
    <w:rsid w:val="00A8704A"/>
    <w:rsid w:val="00A8754E"/>
    <w:rsid w:val="00A87B78"/>
    <w:rsid w:val="00A91188"/>
    <w:rsid w:val="00A96DF8"/>
    <w:rsid w:val="00A97446"/>
    <w:rsid w:val="00AA0673"/>
    <w:rsid w:val="00AA398C"/>
    <w:rsid w:val="00AA52F0"/>
    <w:rsid w:val="00AA7A1E"/>
    <w:rsid w:val="00AB1949"/>
    <w:rsid w:val="00AB4218"/>
    <w:rsid w:val="00AB513F"/>
    <w:rsid w:val="00AB68C6"/>
    <w:rsid w:val="00AC1BF3"/>
    <w:rsid w:val="00AC3D11"/>
    <w:rsid w:val="00AC74E6"/>
    <w:rsid w:val="00AD3319"/>
    <w:rsid w:val="00AD3739"/>
    <w:rsid w:val="00AD4594"/>
    <w:rsid w:val="00AD503D"/>
    <w:rsid w:val="00AD5BBA"/>
    <w:rsid w:val="00AD679F"/>
    <w:rsid w:val="00AE1C1B"/>
    <w:rsid w:val="00AE264F"/>
    <w:rsid w:val="00AE2902"/>
    <w:rsid w:val="00AE2BF3"/>
    <w:rsid w:val="00AE349D"/>
    <w:rsid w:val="00AE45CC"/>
    <w:rsid w:val="00AE500D"/>
    <w:rsid w:val="00AE74C7"/>
    <w:rsid w:val="00AF2730"/>
    <w:rsid w:val="00AF516A"/>
    <w:rsid w:val="00AF57B1"/>
    <w:rsid w:val="00B00796"/>
    <w:rsid w:val="00B014A0"/>
    <w:rsid w:val="00B059CF"/>
    <w:rsid w:val="00B127BC"/>
    <w:rsid w:val="00B137A2"/>
    <w:rsid w:val="00B13F9B"/>
    <w:rsid w:val="00B1532A"/>
    <w:rsid w:val="00B15E0D"/>
    <w:rsid w:val="00B16DBF"/>
    <w:rsid w:val="00B214C6"/>
    <w:rsid w:val="00B221E4"/>
    <w:rsid w:val="00B22FA2"/>
    <w:rsid w:val="00B23B21"/>
    <w:rsid w:val="00B26CD0"/>
    <w:rsid w:val="00B26DD2"/>
    <w:rsid w:val="00B30DC6"/>
    <w:rsid w:val="00B3183A"/>
    <w:rsid w:val="00B3274C"/>
    <w:rsid w:val="00B34948"/>
    <w:rsid w:val="00B3773E"/>
    <w:rsid w:val="00B41396"/>
    <w:rsid w:val="00B42179"/>
    <w:rsid w:val="00B4390F"/>
    <w:rsid w:val="00B43946"/>
    <w:rsid w:val="00B45D5E"/>
    <w:rsid w:val="00B47F2B"/>
    <w:rsid w:val="00B54D48"/>
    <w:rsid w:val="00B5541B"/>
    <w:rsid w:val="00B5616A"/>
    <w:rsid w:val="00B568C1"/>
    <w:rsid w:val="00B56B5D"/>
    <w:rsid w:val="00B571A3"/>
    <w:rsid w:val="00B57D01"/>
    <w:rsid w:val="00B6044B"/>
    <w:rsid w:val="00B621BC"/>
    <w:rsid w:val="00B623D5"/>
    <w:rsid w:val="00B62C67"/>
    <w:rsid w:val="00B63587"/>
    <w:rsid w:val="00B63614"/>
    <w:rsid w:val="00B63773"/>
    <w:rsid w:val="00B63B91"/>
    <w:rsid w:val="00B63F32"/>
    <w:rsid w:val="00B64734"/>
    <w:rsid w:val="00B64EE5"/>
    <w:rsid w:val="00B71B15"/>
    <w:rsid w:val="00B73722"/>
    <w:rsid w:val="00B74144"/>
    <w:rsid w:val="00B7477B"/>
    <w:rsid w:val="00B74893"/>
    <w:rsid w:val="00B74CB8"/>
    <w:rsid w:val="00B7546F"/>
    <w:rsid w:val="00B7559C"/>
    <w:rsid w:val="00B75961"/>
    <w:rsid w:val="00B76273"/>
    <w:rsid w:val="00B76D12"/>
    <w:rsid w:val="00B82DE8"/>
    <w:rsid w:val="00B83AF4"/>
    <w:rsid w:val="00B848A2"/>
    <w:rsid w:val="00B85D45"/>
    <w:rsid w:val="00B86350"/>
    <w:rsid w:val="00B873BE"/>
    <w:rsid w:val="00B934AD"/>
    <w:rsid w:val="00B93EC6"/>
    <w:rsid w:val="00B945BF"/>
    <w:rsid w:val="00B959F4"/>
    <w:rsid w:val="00B9625F"/>
    <w:rsid w:val="00B96791"/>
    <w:rsid w:val="00BA1E95"/>
    <w:rsid w:val="00BA27FD"/>
    <w:rsid w:val="00BA3E81"/>
    <w:rsid w:val="00BA5ADB"/>
    <w:rsid w:val="00BA6041"/>
    <w:rsid w:val="00BA6212"/>
    <w:rsid w:val="00BA725E"/>
    <w:rsid w:val="00BA7476"/>
    <w:rsid w:val="00BA7BDD"/>
    <w:rsid w:val="00BB2061"/>
    <w:rsid w:val="00BB233A"/>
    <w:rsid w:val="00BB2894"/>
    <w:rsid w:val="00BB3384"/>
    <w:rsid w:val="00BB5849"/>
    <w:rsid w:val="00BB7816"/>
    <w:rsid w:val="00BC333E"/>
    <w:rsid w:val="00BC464D"/>
    <w:rsid w:val="00BC47B9"/>
    <w:rsid w:val="00BC5784"/>
    <w:rsid w:val="00BD02E5"/>
    <w:rsid w:val="00BD09FD"/>
    <w:rsid w:val="00BD1082"/>
    <w:rsid w:val="00BD161B"/>
    <w:rsid w:val="00BD4508"/>
    <w:rsid w:val="00BD569C"/>
    <w:rsid w:val="00BD64F3"/>
    <w:rsid w:val="00BD6FC8"/>
    <w:rsid w:val="00BE10F3"/>
    <w:rsid w:val="00BE2F52"/>
    <w:rsid w:val="00BE52DF"/>
    <w:rsid w:val="00BE563A"/>
    <w:rsid w:val="00BE6FAE"/>
    <w:rsid w:val="00BF06D1"/>
    <w:rsid w:val="00BF3911"/>
    <w:rsid w:val="00BF7BAB"/>
    <w:rsid w:val="00C01690"/>
    <w:rsid w:val="00C0193D"/>
    <w:rsid w:val="00C02159"/>
    <w:rsid w:val="00C03C83"/>
    <w:rsid w:val="00C046EE"/>
    <w:rsid w:val="00C05FD1"/>
    <w:rsid w:val="00C066F6"/>
    <w:rsid w:val="00C0740B"/>
    <w:rsid w:val="00C07C50"/>
    <w:rsid w:val="00C1033F"/>
    <w:rsid w:val="00C10459"/>
    <w:rsid w:val="00C1122C"/>
    <w:rsid w:val="00C1217A"/>
    <w:rsid w:val="00C14F98"/>
    <w:rsid w:val="00C158FE"/>
    <w:rsid w:val="00C165BA"/>
    <w:rsid w:val="00C17940"/>
    <w:rsid w:val="00C20F1B"/>
    <w:rsid w:val="00C21586"/>
    <w:rsid w:val="00C22DF2"/>
    <w:rsid w:val="00C23378"/>
    <w:rsid w:val="00C252E3"/>
    <w:rsid w:val="00C25C1D"/>
    <w:rsid w:val="00C27A07"/>
    <w:rsid w:val="00C27D03"/>
    <w:rsid w:val="00C30419"/>
    <w:rsid w:val="00C41285"/>
    <w:rsid w:val="00C4262C"/>
    <w:rsid w:val="00C43000"/>
    <w:rsid w:val="00C43412"/>
    <w:rsid w:val="00C4471F"/>
    <w:rsid w:val="00C44BDC"/>
    <w:rsid w:val="00C456C5"/>
    <w:rsid w:val="00C470BD"/>
    <w:rsid w:val="00C50139"/>
    <w:rsid w:val="00C50CE3"/>
    <w:rsid w:val="00C511D6"/>
    <w:rsid w:val="00C51246"/>
    <w:rsid w:val="00C51798"/>
    <w:rsid w:val="00C54875"/>
    <w:rsid w:val="00C56FA8"/>
    <w:rsid w:val="00C631FE"/>
    <w:rsid w:val="00C63575"/>
    <w:rsid w:val="00C63A24"/>
    <w:rsid w:val="00C6572B"/>
    <w:rsid w:val="00C65807"/>
    <w:rsid w:val="00C67BA2"/>
    <w:rsid w:val="00C67F69"/>
    <w:rsid w:val="00C703A2"/>
    <w:rsid w:val="00C7351B"/>
    <w:rsid w:val="00C74B5D"/>
    <w:rsid w:val="00C74EB8"/>
    <w:rsid w:val="00C7781F"/>
    <w:rsid w:val="00C8069A"/>
    <w:rsid w:val="00C83611"/>
    <w:rsid w:val="00C837E0"/>
    <w:rsid w:val="00C848FA"/>
    <w:rsid w:val="00C85269"/>
    <w:rsid w:val="00C859AC"/>
    <w:rsid w:val="00C86B9D"/>
    <w:rsid w:val="00C87A9B"/>
    <w:rsid w:val="00C90676"/>
    <w:rsid w:val="00C972A6"/>
    <w:rsid w:val="00CA284F"/>
    <w:rsid w:val="00CA4B75"/>
    <w:rsid w:val="00CA7786"/>
    <w:rsid w:val="00CA7E2E"/>
    <w:rsid w:val="00CB0D0A"/>
    <w:rsid w:val="00CB1D49"/>
    <w:rsid w:val="00CB33E7"/>
    <w:rsid w:val="00CB3803"/>
    <w:rsid w:val="00CB4FD7"/>
    <w:rsid w:val="00CB5036"/>
    <w:rsid w:val="00CB5754"/>
    <w:rsid w:val="00CB586C"/>
    <w:rsid w:val="00CB6DAC"/>
    <w:rsid w:val="00CB7A4D"/>
    <w:rsid w:val="00CC08DA"/>
    <w:rsid w:val="00CC18EF"/>
    <w:rsid w:val="00CC60AC"/>
    <w:rsid w:val="00CC76C6"/>
    <w:rsid w:val="00CD12BF"/>
    <w:rsid w:val="00CD326C"/>
    <w:rsid w:val="00CD3B3A"/>
    <w:rsid w:val="00CD52CC"/>
    <w:rsid w:val="00CD554D"/>
    <w:rsid w:val="00CD56A0"/>
    <w:rsid w:val="00CD5CBC"/>
    <w:rsid w:val="00CD6ADC"/>
    <w:rsid w:val="00CD7764"/>
    <w:rsid w:val="00CE1655"/>
    <w:rsid w:val="00CE70DF"/>
    <w:rsid w:val="00CE7853"/>
    <w:rsid w:val="00CE7E89"/>
    <w:rsid w:val="00CF032D"/>
    <w:rsid w:val="00CF1175"/>
    <w:rsid w:val="00CF26F9"/>
    <w:rsid w:val="00CF5903"/>
    <w:rsid w:val="00CF6B6C"/>
    <w:rsid w:val="00D01534"/>
    <w:rsid w:val="00D02586"/>
    <w:rsid w:val="00D026D7"/>
    <w:rsid w:val="00D02700"/>
    <w:rsid w:val="00D03FE0"/>
    <w:rsid w:val="00D05B55"/>
    <w:rsid w:val="00D06688"/>
    <w:rsid w:val="00D11F01"/>
    <w:rsid w:val="00D11F19"/>
    <w:rsid w:val="00D1265E"/>
    <w:rsid w:val="00D12EC0"/>
    <w:rsid w:val="00D1364B"/>
    <w:rsid w:val="00D15006"/>
    <w:rsid w:val="00D16591"/>
    <w:rsid w:val="00D170FC"/>
    <w:rsid w:val="00D208E8"/>
    <w:rsid w:val="00D22794"/>
    <w:rsid w:val="00D2448F"/>
    <w:rsid w:val="00D2461C"/>
    <w:rsid w:val="00D30F5F"/>
    <w:rsid w:val="00D311C4"/>
    <w:rsid w:val="00D31335"/>
    <w:rsid w:val="00D32B82"/>
    <w:rsid w:val="00D33748"/>
    <w:rsid w:val="00D34513"/>
    <w:rsid w:val="00D34683"/>
    <w:rsid w:val="00D35115"/>
    <w:rsid w:val="00D35344"/>
    <w:rsid w:val="00D35F84"/>
    <w:rsid w:val="00D407B9"/>
    <w:rsid w:val="00D40830"/>
    <w:rsid w:val="00D409FA"/>
    <w:rsid w:val="00D4296F"/>
    <w:rsid w:val="00D44525"/>
    <w:rsid w:val="00D452F7"/>
    <w:rsid w:val="00D45AA2"/>
    <w:rsid w:val="00D5331D"/>
    <w:rsid w:val="00D53AC7"/>
    <w:rsid w:val="00D5441E"/>
    <w:rsid w:val="00D54E51"/>
    <w:rsid w:val="00D554C3"/>
    <w:rsid w:val="00D56552"/>
    <w:rsid w:val="00D57648"/>
    <w:rsid w:val="00D62E0C"/>
    <w:rsid w:val="00D653DA"/>
    <w:rsid w:val="00D65C64"/>
    <w:rsid w:val="00D65D15"/>
    <w:rsid w:val="00D66855"/>
    <w:rsid w:val="00D66A67"/>
    <w:rsid w:val="00D703A5"/>
    <w:rsid w:val="00D70A4F"/>
    <w:rsid w:val="00D71CB4"/>
    <w:rsid w:val="00D72687"/>
    <w:rsid w:val="00D75E88"/>
    <w:rsid w:val="00D76023"/>
    <w:rsid w:val="00D7657A"/>
    <w:rsid w:val="00D77263"/>
    <w:rsid w:val="00D805D6"/>
    <w:rsid w:val="00D84D72"/>
    <w:rsid w:val="00D85833"/>
    <w:rsid w:val="00D90979"/>
    <w:rsid w:val="00D946C0"/>
    <w:rsid w:val="00D9576C"/>
    <w:rsid w:val="00D95F3F"/>
    <w:rsid w:val="00D96131"/>
    <w:rsid w:val="00D97386"/>
    <w:rsid w:val="00DA175D"/>
    <w:rsid w:val="00DA55CE"/>
    <w:rsid w:val="00DA6478"/>
    <w:rsid w:val="00DA74EE"/>
    <w:rsid w:val="00DA788F"/>
    <w:rsid w:val="00DB007C"/>
    <w:rsid w:val="00DB1903"/>
    <w:rsid w:val="00DB1C4C"/>
    <w:rsid w:val="00DB2870"/>
    <w:rsid w:val="00DB2F74"/>
    <w:rsid w:val="00DB4AE7"/>
    <w:rsid w:val="00DB7875"/>
    <w:rsid w:val="00DC2794"/>
    <w:rsid w:val="00DC3FD9"/>
    <w:rsid w:val="00DC60FA"/>
    <w:rsid w:val="00DD1120"/>
    <w:rsid w:val="00DD1155"/>
    <w:rsid w:val="00DD1E1B"/>
    <w:rsid w:val="00DD28D1"/>
    <w:rsid w:val="00DD3D39"/>
    <w:rsid w:val="00DD5A51"/>
    <w:rsid w:val="00DD5BD8"/>
    <w:rsid w:val="00DE279E"/>
    <w:rsid w:val="00DE279F"/>
    <w:rsid w:val="00DE3917"/>
    <w:rsid w:val="00DE3D00"/>
    <w:rsid w:val="00DE673F"/>
    <w:rsid w:val="00DE6B48"/>
    <w:rsid w:val="00DE6EF4"/>
    <w:rsid w:val="00DF37FA"/>
    <w:rsid w:val="00DF3A96"/>
    <w:rsid w:val="00E0067A"/>
    <w:rsid w:val="00E01C9F"/>
    <w:rsid w:val="00E01F09"/>
    <w:rsid w:val="00E02A9B"/>
    <w:rsid w:val="00E02D3E"/>
    <w:rsid w:val="00E033D1"/>
    <w:rsid w:val="00E05498"/>
    <w:rsid w:val="00E05661"/>
    <w:rsid w:val="00E076C9"/>
    <w:rsid w:val="00E108F0"/>
    <w:rsid w:val="00E10E45"/>
    <w:rsid w:val="00E13531"/>
    <w:rsid w:val="00E153D1"/>
    <w:rsid w:val="00E15608"/>
    <w:rsid w:val="00E16F21"/>
    <w:rsid w:val="00E17408"/>
    <w:rsid w:val="00E2070D"/>
    <w:rsid w:val="00E233B8"/>
    <w:rsid w:val="00E242A5"/>
    <w:rsid w:val="00E2447E"/>
    <w:rsid w:val="00E2558B"/>
    <w:rsid w:val="00E26052"/>
    <w:rsid w:val="00E30FE7"/>
    <w:rsid w:val="00E3294D"/>
    <w:rsid w:val="00E3361C"/>
    <w:rsid w:val="00E354BA"/>
    <w:rsid w:val="00E35E31"/>
    <w:rsid w:val="00E366EA"/>
    <w:rsid w:val="00E36906"/>
    <w:rsid w:val="00E40235"/>
    <w:rsid w:val="00E402B2"/>
    <w:rsid w:val="00E411FC"/>
    <w:rsid w:val="00E44914"/>
    <w:rsid w:val="00E45134"/>
    <w:rsid w:val="00E465E9"/>
    <w:rsid w:val="00E52D33"/>
    <w:rsid w:val="00E569D3"/>
    <w:rsid w:val="00E56EE5"/>
    <w:rsid w:val="00E60138"/>
    <w:rsid w:val="00E63C72"/>
    <w:rsid w:val="00E6441A"/>
    <w:rsid w:val="00E64994"/>
    <w:rsid w:val="00E66DBE"/>
    <w:rsid w:val="00E71F5B"/>
    <w:rsid w:val="00E7262F"/>
    <w:rsid w:val="00E74EA5"/>
    <w:rsid w:val="00E7544F"/>
    <w:rsid w:val="00E766BC"/>
    <w:rsid w:val="00E77A35"/>
    <w:rsid w:val="00E803AF"/>
    <w:rsid w:val="00E80C71"/>
    <w:rsid w:val="00E8631A"/>
    <w:rsid w:val="00E87101"/>
    <w:rsid w:val="00E9060A"/>
    <w:rsid w:val="00E91073"/>
    <w:rsid w:val="00E92077"/>
    <w:rsid w:val="00E94227"/>
    <w:rsid w:val="00E94E59"/>
    <w:rsid w:val="00E963C6"/>
    <w:rsid w:val="00EA0086"/>
    <w:rsid w:val="00EA0847"/>
    <w:rsid w:val="00EA1376"/>
    <w:rsid w:val="00EA23C7"/>
    <w:rsid w:val="00EA2846"/>
    <w:rsid w:val="00EA5609"/>
    <w:rsid w:val="00EB0B7F"/>
    <w:rsid w:val="00EB2B12"/>
    <w:rsid w:val="00EB2F66"/>
    <w:rsid w:val="00EB4D83"/>
    <w:rsid w:val="00EB670B"/>
    <w:rsid w:val="00EB6AA0"/>
    <w:rsid w:val="00EB7204"/>
    <w:rsid w:val="00EC048D"/>
    <w:rsid w:val="00EC05DE"/>
    <w:rsid w:val="00EC0B42"/>
    <w:rsid w:val="00EC2401"/>
    <w:rsid w:val="00EC2B18"/>
    <w:rsid w:val="00EC4AD6"/>
    <w:rsid w:val="00EC6A89"/>
    <w:rsid w:val="00EC6B60"/>
    <w:rsid w:val="00EC6BE4"/>
    <w:rsid w:val="00EC6D14"/>
    <w:rsid w:val="00EC6D59"/>
    <w:rsid w:val="00EC716D"/>
    <w:rsid w:val="00ED1567"/>
    <w:rsid w:val="00ED1C4A"/>
    <w:rsid w:val="00ED1D92"/>
    <w:rsid w:val="00ED27C3"/>
    <w:rsid w:val="00ED3272"/>
    <w:rsid w:val="00ED3F61"/>
    <w:rsid w:val="00ED433D"/>
    <w:rsid w:val="00ED6853"/>
    <w:rsid w:val="00EE1CD6"/>
    <w:rsid w:val="00EE2444"/>
    <w:rsid w:val="00EE2AC6"/>
    <w:rsid w:val="00EE2D15"/>
    <w:rsid w:val="00EE39E9"/>
    <w:rsid w:val="00EE7019"/>
    <w:rsid w:val="00EF33CF"/>
    <w:rsid w:val="00EF3B19"/>
    <w:rsid w:val="00EF66B9"/>
    <w:rsid w:val="00EF7E86"/>
    <w:rsid w:val="00F001F8"/>
    <w:rsid w:val="00F004F5"/>
    <w:rsid w:val="00F01195"/>
    <w:rsid w:val="00F01274"/>
    <w:rsid w:val="00F03C16"/>
    <w:rsid w:val="00F04B77"/>
    <w:rsid w:val="00F063AC"/>
    <w:rsid w:val="00F06FBB"/>
    <w:rsid w:val="00F074F1"/>
    <w:rsid w:val="00F07E8B"/>
    <w:rsid w:val="00F10CB4"/>
    <w:rsid w:val="00F12AC8"/>
    <w:rsid w:val="00F132D0"/>
    <w:rsid w:val="00F14980"/>
    <w:rsid w:val="00F14CC6"/>
    <w:rsid w:val="00F157A1"/>
    <w:rsid w:val="00F15F08"/>
    <w:rsid w:val="00F16AEB"/>
    <w:rsid w:val="00F16C3F"/>
    <w:rsid w:val="00F20EA6"/>
    <w:rsid w:val="00F22F10"/>
    <w:rsid w:val="00F22FC8"/>
    <w:rsid w:val="00F23281"/>
    <w:rsid w:val="00F2467D"/>
    <w:rsid w:val="00F24CB3"/>
    <w:rsid w:val="00F24EDD"/>
    <w:rsid w:val="00F2622B"/>
    <w:rsid w:val="00F2652F"/>
    <w:rsid w:val="00F27CB2"/>
    <w:rsid w:val="00F27E69"/>
    <w:rsid w:val="00F337AC"/>
    <w:rsid w:val="00F35C68"/>
    <w:rsid w:val="00F43A57"/>
    <w:rsid w:val="00F43BD2"/>
    <w:rsid w:val="00F446EE"/>
    <w:rsid w:val="00F44C40"/>
    <w:rsid w:val="00F510E8"/>
    <w:rsid w:val="00F53550"/>
    <w:rsid w:val="00F54A75"/>
    <w:rsid w:val="00F60AE3"/>
    <w:rsid w:val="00F60F56"/>
    <w:rsid w:val="00F6340D"/>
    <w:rsid w:val="00F63632"/>
    <w:rsid w:val="00F644BD"/>
    <w:rsid w:val="00F64E91"/>
    <w:rsid w:val="00F669A3"/>
    <w:rsid w:val="00F67072"/>
    <w:rsid w:val="00F675F5"/>
    <w:rsid w:val="00F73547"/>
    <w:rsid w:val="00F75415"/>
    <w:rsid w:val="00F75427"/>
    <w:rsid w:val="00F75C0C"/>
    <w:rsid w:val="00F82673"/>
    <w:rsid w:val="00F82B06"/>
    <w:rsid w:val="00F82F1D"/>
    <w:rsid w:val="00F8443E"/>
    <w:rsid w:val="00F848D8"/>
    <w:rsid w:val="00F8506B"/>
    <w:rsid w:val="00F85A74"/>
    <w:rsid w:val="00F9032F"/>
    <w:rsid w:val="00F90AA7"/>
    <w:rsid w:val="00F92E27"/>
    <w:rsid w:val="00F92E3B"/>
    <w:rsid w:val="00F932BE"/>
    <w:rsid w:val="00F93344"/>
    <w:rsid w:val="00F934CF"/>
    <w:rsid w:val="00F9351D"/>
    <w:rsid w:val="00F936C0"/>
    <w:rsid w:val="00F94AB3"/>
    <w:rsid w:val="00F9615D"/>
    <w:rsid w:val="00F96DDD"/>
    <w:rsid w:val="00F973F1"/>
    <w:rsid w:val="00FA02F0"/>
    <w:rsid w:val="00FA0EB4"/>
    <w:rsid w:val="00FA1300"/>
    <w:rsid w:val="00FB26AF"/>
    <w:rsid w:val="00FB525F"/>
    <w:rsid w:val="00FB64B1"/>
    <w:rsid w:val="00FC1B73"/>
    <w:rsid w:val="00FC1F0E"/>
    <w:rsid w:val="00FC239E"/>
    <w:rsid w:val="00FC2415"/>
    <w:rsid w:val="00FC7E5C"/>
    <w:rsid w:val="00FD090D"/>
    <w:rsid w:val="00FD13BB"/>
    <w:rsid w:val="00FD25A4"/>
    <w:rsid w:val="00FD383C"/>
    <w:rsid w:val="00FD576E"/>
    <w:rsid w:val="00FD5B0C"/>
    <w:rsid w:val="00FD5FE4"/>
    <w:rsid w:val="00FD7C5C"/>
    <w:rsid w:val="00FE1B2D"/>
    <w:rsid w:val="00FE1B69"/>
    <w:rsid w:val="00FE3D1A"/>
    <w:rsid w:val="00FE4513"/>
    <w:rsid w:val="00FE54BE"/>
    <w:rsid w:val="00FE614E"/>
    <w:rsid w:val="00FF097F"/>
    <w:rsid w:val="00FF453D"/>
    <w:rsid w:val="00FF663D"/>
    <w:rsid w:val="00FF709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9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490B6A"/>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490B6A"/>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Subtitle">
    <w:name w:val="Subtitle"/>
    <w:basedOn w:val="Normal"/>
    <w:next w:val="Normal"/>
    <w:link w:val="SubtitleChar"/>
    <w:uiPriority w:val="99"/>
    <w:qFormat/>
    <w:locked/>
    <w:rsid w:val="007964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96439"/>
    <w:rPr>
      <w:rFonts w:ascii="Cambria" w:hAnsi="Cambria" w:cs="Times New Roman"/>
      <w:b/>
      <w:i/>
      <w:iCs/>
      <w:color w:val="4F81BD"/>
      <w:spacing w:val="15"/>
      <w:sz w:val="24"/>
      <w:szCs w:val="24"/>
    </w:rPr>
  </w:style>
  <w:style w:type="character" w:customStyle="1" w:styleId="SolutionTitleChar">
    <w:name w:val="Solution Title Char"/>
    <w:aliases w:val="st Char"/>
    <w:basedOn w:val="TextChar"/>
    <w:link w:val="SolutionTitle"/>
    <w:rsid w:val="00233F3D"/>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490B6A"/>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490B6A"/>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Subtitle">
    <w:name w:val="Subtitle"/>
    <w:basedOn w:val="Normal"/>
    <w:next w:val="Normal"/>
    <w:link w:val="SubtitleChar"/>
    <w:uiPriority w:val="99"/>
    <w:qFormat/>
    <w:locked/>
    <w:rsid w:val="007964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96439"/>
    <w:rPr>
      <w:rFonts w:ascii="Cambria" w:hAnsi="Cambria" w:cs="Times New Roman"/>
      <w:b/>
      <w:i/>
      <w:iCs/>
      <w:color w:val="4F81BD"/>
      <w:spacing w:val="15"/>
      <w:sz w:val="24"/>
      <w:szCs w:val="24"/>
    </w:rPr>
  </w:style>
  <w:style w:type="character" w:customStyle="1" w:styleId="SolutionTitleChar">
    <w:name w:val="Solution Title Char"/>
    <w:aliases w:val="st Char"/>
    <w:basedOn w:val="TextChar"/>
    <w:link w:val="SolutionTitle"/>
    <w:rsid w:val="00233F3D"/>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9501">
      <w:bodyDiv w:val="1"/>
      <w:marLeft w:val="0"/>
      <w:marRight w:val="0"/>
      <w:marTop w:val="0"/>
      <w:marBottom w:val="0"/>
      <w:divBdr>
        <w:top w:val="none" w:sz="0" w:space="0" w:color="auto"/>
        <w:left w:val="none" w:sz="0" w:space="0" w:color="auto"/>
        <w:bottom w:val="none" w:sz="0" w:space="0" w:color="auto"/>
        <w:right w:val="none" w:sz="0" w:space="0" w:color="auto"/>
      </w:divBdr>
    </w:div>
    <w:div w:id="1480342320">
      <w:marLeft w:val="0"/>
      <w:marRight w:val="0"/>
      <w:marTop w:val="0"/>
      <w:marBottom w:val="0"/>
      <w:divBdr>
        <w:top w:val="none" w:sz="0" w:space="0" w:color="auto"/>
        <w:left w:val="none" w:sz="0" w:space="0" w:color="auto"/>
        <w:bottom w:val="none" w:sz="0" w:space="0" w:color="auto"/>
        <w:right w:val="none" w:sz="0" w:space="0" w:color="auto"/>
      </w:divBdr>
      <w:divsChild>
        <w:div w:id="1480342326">
          <w:marLeft w:val="0"/>
          <w:marRight w:val="0"/>
          <w:marTop w:val="0"/>
          <w:marBottom w:val="0"/>
          <w:divBdr>
            <w:top w:val="none" w:sz="0" w:space="0" w:color="auto"/>
            <w:left w:val="none" w:sz="0" w:space="0" w:color="auto"/>
            <w:bottom w:val="none" w:sz="0" w:space="0" w:color="auto"/>
            <w:right w:val="none" w:sz="0" w:space="0" w:color="auto"/>
          </w:divBdr>
          <w:divsChild>
            <w:div w:id="1480342337">
              <w:marLeft w:val="75"/>
              <w:marRight w:val="0"/>
              <w:marTop w:val="150"/>
              <w:marBottom w:val="0"/>
              <w:divBdr>
                <w:top w:val="none" w:sz="0" w:space="0" w:color="auto"/>
                <w:left w:val="none" w:sz="0" w:space="0" w:color="auto"/>
                <w:bottom w:val="none" w:sz="0" w:space="0" w:color="auto"/>
                <w:right w:val="none" w:sz="0" w:space="0" w:color="auto"/>
              </w:divBdr>
              <w:divsChild>
                <w:div w:id="1480342316">
                  <w:marLeft w:val="0"/>
                  <w:marRight w:val="0"/>
                  <w:marTop w:val="0"/>
                  <w:marBottom w:val="0"/>
                  <w:divBdr>
                    <w:top w:val="none" w:sz="0" w:space="0" w:color="auto"/>
                    <w:left w:val="none" w:sz="0" w:space="0" w:color="auto"/>
                    <w:bottom w:val="none" w:sz="0" w:space="0" w:color="auto"/>
                    <w:right w:val="none" w:sz="0" w:space="0" w:color="auto"/>
                  </w:divBdr>
                  <w:divsChild>
                    <w:div w:id="1480342322">
                      <w:marLeft w:val="0"/>
                      <w:marRight w:val="0"/>
                      <w:marTop w:val="0"/>
                      <w:marBottom w:val="0"/>
                      <w:divBdr>
                        <w:top w:val="none" w:sz="0" w:space="0" w:color="auto"/>
                        <w:left w:val="none" w:sz="0" w:space="0" w:color="auto"/>
                        <w:bottom w:val="none" w:sz="0" w:space="0" w:color="auto"/>
                        <w:right w:val="none" w:sz="0" w:space="0" w:color="auto"/>
                      </w:divBdr>
                    </w:div>
                    <w:div w:id="14803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2321">
      <w:marLeft w:val="0"/>
      <w:marRight w:val="0"/>
      <w:marTop w:val="0"/>
      <w:marBottom w:val="0"/>
      <w:divBdr>
        <w:top w:val="none" w:sz="0" w:space="0" w:color="auto"/>
        <w:left w:val="none" w:sz="0" w:space="0" w:color="auto"/>
        <w:bottom w:val="none" w:sz="0" w:space="0" w:color="auto"/>
        <w:right w:val="none" w:sz="0" w:space="0" w:color="auto"/>
      </w:divBdr>
      <w:divsChild>
        <w:div w:id="1480342338">
          <w:marLeft w:val="0"/>
          <w:marRight w:val="0"/>
          <w:marTop w:val="0"/>
          <w:marBottom w:val="0"/>
          <w:divBdr>
            <w:top w:val="none" w:sz="0" w:space="0" w:color="auto"/>
            <w:left w:val="none" w:sz="0" w:space="0" w:color="auto"/>
            <w:bottom w:val="none" w:sz="0" w:space="0" w:color="auto"/>
            <w:right w:val="none" w:sz="0" w:space="0" w:color="auto"/>
          </w:divBdr>
          <w:divsChild>
            <w:div w:id="1480342339">
              <w:marLeft w:val="75"/>
              <w:marRight w:val="0"/>
              <w:marTop w:val="150"/>
              <w:marBottom w:val="0"/>
              <w:divBdr>
                <w:top w:val="none" w:sz="0" w:space="0" w:color="auto"/>
                <w:left w:val="none" w:sz="0" w:space="0" w:color="auto"/>
                <w:bottom w:val="none" w:sz="0" w:space="0" w:color="auto"/>
                <w:right w:val="none" w:sz="0" w:space="0" w:color="auto"/>
              </w:divBdr>
              <w:divsChild>
                <w:div w:id="1480342314">
                  <w:marLeft w:val="0"/>
                  <w:marRight w:val="0"/>
                  <w:marTop w:val="0"/>
                  <w:marBottom w:val="0"/>
                  <w:divBdr>
                    <w:top w:val="none" w:sz="0" w:space="0" w:color="auto"/>
                    <w:left w:val="none" w:sz="0" w:space="0" w:color="auto"/>
                    <w:bottom w:val="none" w:sz="0" w:space="0" w:color="auto"/>
                    <w:right w:val="none" w:sz="0" w:space="0" w:color="auto"/>
                  </w:divBdr>
                  <w:divsChild>
                    <w:div w:id="1480342315">
                      <w:marLeft w:val="0"/>
                      <w:marRight w:val="0"/>
                      <w:marTop w:val="0"/>
                      <w:marBottom w:val="0"/>
                      <w:divBdr>
                        <w:top w:val="none" w:sz="0" w:space="0" w:color="auto"/>
                        <w:left w:val="none" w:sz="0" w:space="0" w:color="auto"/>
                        <w:bottom w:val="none" w:sz="0" w:space="0" w:color="auto"/>
                        <w:right w:val="none" w:sz="0" w:space="0" w:color="auto"/>
                      </w:divBdr>
                    </w:div>
                    <w:div w:id="1480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2324">
      <w:marLeft w:val="0"/>
      <w:marRight w:val="0"/>
      <w:marTop w:val="0"/>
      <w:marBottom w:val="0"/>
      <w:divBdr>
        <w:top w:val="none" w:sz="0" w:space="0" w:color="auto"/>
        <w:left w:val="none" w:sz="0" w:space="0" w:color="auto"/>
        <w:bottom w:val="none" w:sz="0" w:space="0" w:color="auto"/>
        <w:right w:val="none" w:sz="0" w:space="0" w:color="auto"/>
      </w:divBdr>
      <w:divsChild>
        <w:div w:id="1480342318">
          <w:marLeft w:val="0"/>
          <w:marRight w:val="0"/>
          <w:marTop w:val="0"/>
          <w:marBottom w:val="0"/>
          <w:divBdr>
            <w:top w:val="none" w:sz="0" w:space="0" w:color="auto"/>
            <w:left w:val="none" w:sz="0" w:space="0" w:color="auto"/>
            <w:bottom w:val="none" w:sz="0" w:space="0" w:color="auto"/>
            <w:right w:val="none" w:sz="0" w:space="0" w:color="auto"/>
          </w:divBdr>
          <w:divsChild>
            <w:div w:id="1480342317">
              <w:marLeft w:val="75"/>
              <w:marRight w:val="0"/>
              <w:marTop w:val="150"/>
              <w:marBottom w:val="0"/>
              <w:divBdr>
                <w:top w:val="none" w:sz="0" w:space="0" w:color="auto"/>
                <w:left w:val="none" w:sz="0" w:space="0" w:color="auto"/>
                <w:bottom w:val="none" w:sz="0" w:space="0" w:color="auto"/>
                <w:right w:val="none" w:sz="0" w:space="0" w:color="auto"/>
              </w:divBdr>
              <w:divsChild>
                <w:div w:id="14803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2328">
      <w:marLeft w:val="0"/>
      <w:marRight w:val="0"/>
      <w:marTop w:val="0"/>
      <w:marBottom w:val="0"/>
      <w:divBdr>
        <w:top w:val="none" w:sz="0" w:space="0" w:color="auto"/>
        <w:left w:val="none" w:sz="0" w:space="0" w:color="auto"/>
        <w:bottom w:val="none" w:sz="0" w:space="0" w:color="auto"/>
        <w:right w:val="none" w:sz="0" w:space="0" w:color="auto"/>
      </w:divBdr>
    </w:div>
    <w:div w:id="1480342329">
      <w:marLeft w:val="0"/>
      <w:marRight w:val="0"/>
      <w:marTop w:val="0"/>
      <w:marBottom w:val="0"/>
      <w:divBdr>
        <w:top w:val="none" w:sz="0" w:space="0" w:color="auto"/>
        <w:left w:val="none" w:sz="0" w:space="0" w:color="auto"/>
        <w:bottom w:val="none" w:sz="0" w:space="0" w:color="auto"/>
        <w:right w:val="none" w:sz="0" w:space="0" w:color="auto"/>
      </w:divBdr>
    </w:div>
    <w:div w:id="1480342331">
      <w:marLeft w:val="0"/>
      <w:marRight w:val="0"/>
      <w:marTop w:val="0"/>
      <w:marBottom w:val="0"/>
      <w:divBdr>
        <w:top w:val="none" w:sz="0" w:space="0" w:color="auto"/>
        <w:left w:val="none" w:sz="0" w:space="0" w:color="auto"/>
        <w:bottom w:val="none" w:sz="0" w:space="0" w:color="auto"/>
        <w:right w:val="none" w:sz="0" w:space="0" w:color="auto"/>
      </w:divBdr>
      <w:divsChild>
        <w:div w:id="1480342330">
          <w:marLeft w:val="0"/>
          <w:marRight w:val="0"/>
          <w:marTop w:val="0"/>
          <w:marBottom w:val="0"/>
          <w:divBdr>
            <w:top w:val="none" w:sz="0" w:space="0" w:color="auto"/>
            <w:left w:val="none" w:sz="0" w:space="0" w:color="auto"/>
            <w:bottom w:val="none" w:sz="0" w:space="0" w:color="auto"/>
            <w:right w:val="none" w:sz="0" w:space="0" w:color="auto"/>
          </w:divBdr>
        </w:div>
      </w:divsChild>
    </w:div>
    <w:div w:id="1480342332">
      <w:marLeft w:val="0"/>
      <w:marRight w:val="0"/>
      <w:marTop w:val="0"/>
      <w:marBottom w:val="0"/>
      <w:divBdr>
        <w:top w:val="none" w:sz="0" w:space="0" w:color="auto"/>
        <w:left w:val="none" w:sz="0" w:space="0" w:color="auto"/>
        <w:bottom w:val="none" w:sz="0" w:space="0" w:color="auto"/>
        <w:right w:val="none" w:sz="0" w:space="0" w:color="auto"/>
      </w:divBdr>
    </w:div>
    <w:div w:id="1480342333">
      <w:marLeft w:val="0"/>
      <w:marRight w:val="0"/>
      <w:marTop w:val="0"/>
      <w:marBottom w:val="0"/>
      <w:divBdr>
        <w:top w:val="none" w:sz="0" w:space="0" w:color="auto"/>
        <w:left w:val="none" w:sz="0" w:space="0" w:color="auto"/>
        <w:bottom w:val="none" w:sz="0" w:space="0" w:color="auto"/>
        <w:right w:val="none" w:sz="0" w:space="0" w:color="auto"/>
      </w:divBdr>
    </w:div>
    <w:div w:id="1480342334">
      <w:marLeft w:val="0"/>
      <w:marRight w:val="0"/>
      <w:marTop w:val="0"/>
      <w:marBottom w:val="0"/>
      <w:divBdr>
        <w:top w:val="none" w:sz="0" w:space="0" w:color="auto"/>
        <w:left w:val="none" w:sz="0" w:space="0" w:color="auto"/>
        <w:bottom w:val="none" w:sz="0" w:space="0" w:color="auto"/>
        <w:right w:val="none" w:sz="0" w:space="0" w:color="auto"/>
      </w:divBdr>
    </w:div>
    <w:div w:id="1480342336">
      <w:marLeft w:val="0"/>
      <w:marRight w:val="0"/>
      <w:marTop w:val="0"/>
      <w:marBottom w:val="0"/>
      <w:divBdr>
        <w:top w:val="none" w:sz="0" w:space="0" w:color="auto"/>
        <w:left w:val="none" w:sz="0" w:space="0" w:color="auto"/>
        <w:bottom w:val="none" w:sz="0" w:space="0" w:color="auto"/>
        <w:right w:val="none" w:sz="0" w:space="0" w:color="auto"/>
      </w:divBdr>
      <w:divsChild>
        <w:div w:id="1480342335">
          <w:marLeft w:val="0"/>
          <w:marRight w:val="0"/>
          <w:marTop w:val="0"/>
          <w:marBottom w:val="0"/>
          <w:divBdr>
            <w:top w:val="none" w:sz="0" w:space="0" w:color="auto"/>
            <w:left w:val="none" w:sz="0" w:space="0" w:color="auto"/>
            <w:bottom w:val="none" w:sz="0" w:space="0" w:color="auto"/>
            <w:right w:val="none" w:sz="0" w:space="0" w:color="auto"/>
          </w:divBdr>
        </w:div>
      </w:divsChild>
    </w:div>
    <w:div w:id="1480342340">
      <w:marLeft w:val="0"/>
      <w:marRight w:val="0"/>
      <w:marTop w:val="0"/>
      <w:marBottom w:val="0"/>
      <w:divBdr>
        <w:top w:val="none" w:sz="0" w:space="0" w:color="auto"/>
        <w:left w:val="none" w:sz="0" w:space="0" w:color="auto"/>
        <w:bottom w:val="none" w:sz="0" w:space="0" w:color="auto"/>
        <w:right w:val="none" w:sz="0" w:space="0" w:color="auto"/>
      </w:divBdr>
    </w:div>
    <w:div w:id="1480342341">
      <w:marLeft w:val="0"/>
      <w:marRight w:val="0"/>
      <w:marTop w:val="0"/>
      <w:marBottom w:val="0"/>
      <w:divBdr>
        <w:top w:val="none" w:sz="0" w:space="0" w:color="auto"/>
        <w:left w:val="none" w:sz="0" w:space="0" w:color="auto"/>
        <w:bottom w:val="none" w:sz="0" w:space="0" w:color="auto"/>
        <w:right w:val="none" w:sz="0" w:space="0" w:color="auto"/>
      </w:divBdr>
      <w:divsChild>
        <w:div w:id="1480342344">
          <w:marLeft w:val="0"/>
          <w:marRight w:val="0"/>
          <w:marTop w:val="0"/>
          <w:marBottom w:val="0"/>
          <w:divBdr>
            <w:top w:val="none" w:sz="0" w:space="0" w:color="auto"/>
            <w:left w:val="none" w:sz="0" w:space="0" w:color="auto"/>
            <w:bottom w:val="none" w:sz="0" w:space="0" w:color="auto"/>
            <w:right w:val="none" w:sz="0" w:space="0" w:color="auto"/>
          </w:divBdr>
          <w:divsChild>
            <w:div w:id="1480342327">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480342342">
      <w:marLeft w:val="0"/>
      <w:marRight w:val="0"/>
      <w:marTop w:val="0"/>
      <w:marBottom w:val="0"/>
      <w:divBdr>
        <w:top w:val="none" w:sz="0" w:space="0" w:color="auto"/>
        <w:left w:val="none" w:sz="0" w:space="0" w:color="auto"/>
        <w:bottom w:val="none" w:sz="0" w:space="0" w:color="auto"/>
        <w:right w:val="none" w:sz="0" w:space="0" w:color="auto"/>
      </w:divBdr>
      <w:divsChild>
        <w:div w:id="1480342319">
          <w:marLeft w:val="0"/>
          <w:marRight w:val="0"/>
          <w:marTop w:val="0"/>
          <w:marBottom w:val="0"/>
          <w:divBdr>
            <w:top w:val="none" w:sz="0" w:space="0" w:color="auto"/>
            <w:left w:val="none" w:sz="0" w:space="0" w:color="auto"/>
            <w:bottom w:val="none" w:sz="0" w:space="0" w:color="auto"/>
            <w:right w:val="none" w:sz="0" w:space="0" w:color="auto"/>
          </w:divBdr>
          <w:divsChild>
            <w:div w:id="1480342345">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7237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c/2.5/" TargetMode="External"/><Relationship Id="rId26" Type="http://schemas.openxmlformats.org/officeDocument/2006/relationships/image" Target="media/image5.jpeg"/><Relationship Id="rId39" Type="http://schemas.openxmlformats.org/officeDocument/2006/relationships/hyperlink" Target="http://go.microsoft.com/fwlink/?LinkId=183417" TargetMode="Externa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go.microsoft.com/fwlink/?LinkId=157703" TargetMode="External"/><Relationship Id="rId42" Type="http://schemas.openxmlformats.org/officeDocument/2006/relationships/hyperlink" Target="http://support.microsoft.com/kb/240997" TargetMode="External"/><Relationship Id="rId47" Type="http://schemas.openxmlformats.org/officeDocument/2006/relationships/hyperlink" Target="http://blogs.technet.com/softgrid/" TargetMode="External"/><Relationship Id="rId50" Type="http://schemas.openxmlformats.org/officeDocument/2006/relationships/hyperlink" Target="http://www.microsoft.com/infrastructure"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jpg"/><Relationship Id="rId33" Type="http://schemas.openxmlformats.org/officeDocument/2006/relationships/hyperlink" Target="http://go.microsoft.com/fwlink/?LinkId=160976" TargetMode="External"/><Relationship Id="rId38" Type="http://schemas.openxmlformats.org/officeDocument/2006/relationships/hyperlink" Target="http://go.microsoft.com/fwlink/?LinkId=163302" TargetMode="External"/><Relationship Id="rId46" Type="http://schemas.openxmlformats.org/officeDocument/2006/relationships/hyperlink" Target="http://download.microsoft.com/download/1/6/1/161042F3-9CDE-45F7-BC20-4FBDA8888890/AppV45_ServerSizingGuide_Final.doc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technet.microsoft.com/en-us/library/cc843848.aspx" TargetMode="External"/><Relationship Id="rId41" Type="http://schemas.openxmlformats.org/officeDocument/2006/relationships/hyperlink" Target="http://technet.microsoft.com/en-us/library/cc783586(WS.10).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image" Target="media/image3.jpg"/><Relationship Id="rId32" Type="http://schemas.openxmlformats.org/officeDocument/2006/relationships/hyperlink" Target="http://download.microsoft.com/download/1/6/1/161042F3-9CDE-45F7-BC20-4FBDA8888890/AppV45_ServerSizingGuide_Final.docx" TargetMode="External"/><Relationship Id="rId37" Type="http://schemas.openxmlformats.org/officeDocument/2006/relationships/hyperlink" Target="http://download.microsoft.com/download/1/6/1/161042F3-9CDE-45F7-BC20-4FBDA8888890/AppV45_ServerSizingGuide_Final.docx" TargetMode="External"/><Relationship Id="rId40" Type="http://schemas.openxmlformats.org/officeDocument/2006/relationships/hyperlink" Target="http://technet.microsoft.com/en-us/library/cc739634(WS.10).aspx" TargetMode="External"/><Relationship Id="rId45" Type="http://schemas.openxmlformats.org/officeDocument/2006/relationships/hyperlink" Target="http://technet.microsoft.com/en-us/library/cc843778.aspx"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2.jpg"/><Relationship Id="rId28" Type="http://schemas.openxmlformats.org/officeDocument/2006/relationships/hyperlink" Target="http://technet.microsoft.com/en-us/library/cc843778.aspx" TargetMode="External"/><Relationship Id="rId36" Type="http://schemas.openxmlformats.org/officeDocument/2006/relationships/hyperlink" Target="http://technet.microsoft.com/en-us/appvirtualization/cc843994.aspx" TargetMode="External"/><Relationship Id="rId49" Type="http://schemas.openxmlformats.org/officeDocument/2006/relationships/image" Target="media/image7.jpeg"/><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download.microsoft.com/download/6/9/0/69095D7C-649D-4A0E-AF0B-17B26EACCF67/App-V%20Terminal%20Services.docx" TargetMode="External"/><Relationship Id="rId44" Type="http://schemas.openxmlformats.org/officeDocument/2006/relationships/hyperlink" Target="http://go.microsoft.com/fwlink/?LinkId=163302" TargetMode="External"/><Relationship Id="rId52" Type="http://schemas.openxmlformats.org/officeDocument/2006/relationships/hyperlink" Target="mailto:ipdfdbk@microsoft.com?subject=IPD%20-%20Microsoft%20Application%20Virtualization%204.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6.jpeg"/><Relationship Id="rId30" Type="http://schemas.openxmlformats.org/officeDocument/2006/relationships/hyperlink" Target="http://blogs.technet.com/softgrid/archive/2009/12/14/do-i-need-to-re-sequence-my-applications-when-i-move-to-a-new-os.aspx" TargetMode="External"/><Relationship Id="rId35" Type="http://schemas.openxmlformats.org/officeDocument/2006/relationships/hyperlink" Target="http://download.microsoft.com/download/1/6/1/161042F3-9CDE-45F7-BC20-4FBDA8888890/AppV45_ServerSizingGuide_Final.docx" TargetMode="External"/><Relationship Id="rId43" Type="http://schemas.openxmlformats.org/officeDocument/2006/relationships/hyperlink" Target="http://go.microsoft.com/fwlink/?LinkId=157704" TargetMode="External"/><Relationship Id="rId48" Type="http://schemas.openxmlformats.org/officeDocument/2006/relationships/hyperlink" Target="http://technet.microsoft.com/en-us/appvirtualization/cc843994.aspx" TargetMode="External"/><Relationship Id="rId8" Type="http://schemas.openxmlformats.org/officeDocument/2006/relationships/footnotes" Target="footnotes.xml"/><Relationship Id="rId51"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A3F2-8013-4906-A069-49AA487C07A7}">
  <ds:schemaRefs>
    <ds:schemaRef ds:uri="http://schemas.microsoft.com/office/2006/metadata/longProperties"/>
  </ds:schemaRefs>
</ds:datastoreItem>
</file>

<file path=customXml/itemProps2.xml><?xml version="1.0" encoding="utf-8"?>
<ds:datastoreItem xmlns:ds="http://schemas.openxmlformats.org/officeDocument/2006/customXml" ds:itemID="{1314190A-1EAA-45EC-964F-D3CB8B3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11558</Words>
  <Characters>65882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IPD - Microsoft Application Virtualization 4.6 version 2.1</vt:lpstr>
    </vt:vector>
  </TitlesOfParts>
  <LinksUpToDate>false</LinksUpToDate>
  <CharactersWithSpaces>77286</CharactersWithSpaces>
  <SharedDoc>false</SharedDoc>
  <HLinks>
    <vt:vector size="174" baseType="variant">
      <vt:variant>
        <vt:i4>8323187</vt:i4>
      </vt:variant>
      <vt:variant>
        <vt:i4>126</vt:i4>
      </vt:variant>
      <vt:variant>
        <vt:i4>0</vt:i4>
      </vt:variant>
      <vt:variant>
        <vt:i4>5</vt:i4>
      </vt:variant>
      <vt:variant>
        <vt:lpwstr>http://technet.microsoft.com/en-us/appvirtualization/cc843994.aspx</vt:lpwstr>
      </vt:variant>
      <vt:variant>
        <vt:lpwstr/>
      </vt:variant>
      <vt:variant>
        <vt:i4>6422567</vt:i4>
      </vt:variant>
      <vt:variant>
        <vt:i4>123</vt:i4>
      </vt:variant>
      <vt:variant>
        <vt:i4>0</vt:i4>
      </vt:variant>
      <vt:variant>
        <vt:i4>5</vt:i4>
      </vt:variant>
      <vt:variant>
        <vt:lpwstr>http://blogs.technet.com/softgrid/</vt:lpwstr>
      </vt:variant>
      <vt:variant>
        <vt:lpwstr/>
      </vt:variant>
      <vt:variant>
        <vt:i4>327700</vt:i4>
      </vt:variant>
      <vt:variant>
        <vt:i4>120</vt:i4>
      </vt:variant>
      <vt:variant>
        <vt:i4>0</vt:i4>
      </vt:variant>
      <vt:variant>
        <vt:i4>5</vt:i4>
      </vt:variant>
      <vt:variant>
        <vt:lpwstr>http://technet.microsoft.com/en-us/library/cc843778.aspx</vt:lpwstr>
      </vt:variant>
      <vt:variant>
        <vt:lpwstr/>
      </vt:variant>
      <vt:variant>
        <vt:i4>131101</vt:i4>
      </vt:variant>
      <vt:variant>
        <vt:i4>117</vt:i4>
      </vt:variant>
      <vt:variant>
        <vt:i4>0</vt:i4>
      </vt:variant>
      <vt:variant>
        <vt:i4>5</vt:i4>
      </vt:variant>
      <vt:variant>
        <vt:lpwstr>http://technet.microsoft.com/en-us/library/cc268216.aspx</vt:lpwstr>
      </vt:variant>
      <vt:variant>
        <vt:lpwstr/>
      </vt:variant>
      <vt:variant>
        <vt:i4>3735657</vt:i4>
      </vt:variant>
      <vt:variant>
        <vt:i4>114</vt:i4>
      </vt:variant>
      <vt:variant>
        <vt:i4>0</vt:i4>
      </vt:variant>
      <vt:variant>
        <vt:i4>5</vt:i4>
      </vt:variant>
      <vt:variant>
        <vt:lpwstr>http://support.microsoft.com/kb/240997</vt:lpwstr>
      </vt:variant>
      <vt:variant>
        <vt:lpwstr/>
      </vt:variant>
      <vt:variant>
        <vt:i4>1638416</vt:i4>
      </vt:variant>
      <vt:variant>
        <vt:i4>111</vt:i4>
      </vt:variant>
      <vt:variant>
        <vt:i4>0</vt:i4>
      </vt:variant>
      <vt:variant>
        <vt:i4>5</vt:i4>
      </vt:variant>
      <vt:variant>
        <vt:lpwstr>http://technet2.microsoft.com/windowsserver/en/library/cd6dd855-c25a-42e9-a0b1-861989aeac741033.mspx?mfr=true</vt:lpwstr>
      </vt:variant>
      <vt:variant>
        <vt:lpwstr/>
      </vt:variant>
      <vt:variant>
        <vt:i4>5177423</vt:i4>
      </vt:variant>
      <vt:variant>
        <vt:i4>108</vt:i4>
      </vt:variant>
      <vt:variant>
        <vt:i4>0</vt:i4>
      </vt:variant>
      <vt:variant>
        <vt:i4>5</vt:i4>
      </vt:variant>
      <vt:variant>
        <vt:lpwstr>http://technet2.microsoft.com/windowsserver/en/library/c35dd48b-4fbc-4eee-8e5c-2a9a35cf63b21033.mspx?mfr=true</vt:lpwstr>
      </vt:variant>
      <vt:variant>
        <vt:lpwstr/>
      </vt:variant>
      <vt:variant>
        <vt:i4>5701636</vt:i4>
      </vt:variant>
      <vt:variant>
        <vt:i4>105</vt:i4>
      </vt:variant>
      <vt:variant>
        <vt:i4>0</vt:i4>
      </vt:variant>
      <vt:variant>
        <vt:i4>5</vt:i4>
      </vt:variant>
      <vt:variant>
        <vt:lpwstr>http://www.microsoft.com/downloads/details.aspx?FamilyId=AD3921FB-8224-4681-9064-075FDF042B0C&amp;displaylang=en</vt:lpwstr>
      </vt:variant>
      <vt:variant>
        <vt:lpwstr/>
      </vt:variant>
      <vt:variant>
        <vt:i4>5701636</vt:i4>
      </vt:variant>
      <vt:variant>
        <vt:i4>102</vt:i4>
      </vt:variant>
      <vt:variant>
        <vt:i4>0</vt:i4>
      </vt:variant>
      <vt:variant>
        <vt:i4>5</vt:i4>
      </vt:variant>
      <vt:variant>
        <vt:lpwstr>http://www.microsoft.com/downloads/details.aspx?FamilyId=AD3921FB-8224-4681-9064-075FDF042B0C&amp;displaylang=en</vt:lpwstr>
      </vt:variant>
      <vt:variant>
        <vt:lpwstr/>
      </vt:variant>
      <vt:variant>
        <vt:i4>8323187</vt:i4>
      </vt:variant>
      <vt:variant>
        <vt:i4>99</vt:i4>
      </vt:variant>
      <vt:variant>
        <vt:i4>0</vt:i4>
      </vt:variant>
      <vt:variant>
        <vt:i4>5</vt:i4>
      </vt:variant>
      <vt:variant>
        <vt:lpwstr>http://technet.microsoft.com/en-us/appvirtualization/cc843994.aspx</vt:lpwstr>
      </vt:variant>
      <vt:variant>
        <vt:lpwstr/>
      </vt:variant>
      <vt:variant>
        <vt:i4>327700</vt:i4>
      </vt:variant>
      <vt:variant>
        <vt:i4>96</vt:i4>
      </vt:variant>
      <vt:variant>
        <vt:i4>0</vt:i4>
      </vt:variant>
      <vt:variant>
        <vt:i4>5</vt:i4>
      </vt:variant>
      <vt:variant>
        <vt:lpwstr>http://technet.microsoft.com/en-us/library/cc843778.aspx</vt:lpwstr>
      </vt:variant>
      <vt:variant>
        <vt:lpwstr/>
      </vt:variant>
      <vt:variant>
        <vt:i4>5046366</vt:i4>
      </vt:variant>
      <vt:variant>
        <vt:i4>93</vt:i4>
      </vt:variant>
      <vt:variant>
        <vt:i4>0</vt:i4>
      </vt:variant>
      <vt:variant>
        <vt:i4>5</vt:i4>
      </vt:variant>
      <vt:variant>
        <vt:lpwstr>http://channel9.msdn.com/ShowPost.aspx?PostID=179071</vt:lpwstr>
      </vt:variant>
      <vt:variant>
        <vt:lpwstr/>
      </vt:variant>
      <vt:variant>
        <vt:i4>3539003</vt:i4>
      </vt:variant>
      <vt:variant>
        <vt:i4>90</vt:i4>
      </vt:variant>
      <vt:variant>
        <vt:i4>0</vt:i4>
      </vt:variant>
      <vt:variant>
        <vt:i4>5</vt:i4>
      </vt:variant>
      <vt:variant>
        <vt:lpwstr>http://www.microsoft.com/infrastructure</vt:lpwstr>
      </vt:variant>
      <vt:variant>
        <vt:lpwstr/>
      </vt:variant>
      <vt:variant>
        <vt:i4>2490457</vt:i4>
      </vt:variant>
      <vt:variant>
        <vt:i4>87</vt:i4>
      </vt:variant>
      <vt:variant>
        <vt:i4>0</vt:i4>
      </vt:variant>
      <vt:variant>
        <vt:i4>5</vt:i4>
      </vt:variant>
      <vt:variant>
        <vt:lpwstr>mailto:satfdbk@microsoft.com?subject=IPD%20-%20Microsoft%20Application%20Virtualization</vt:lpwstr>
      </vt:variant>
      <vt:variant>
        <vt:lpwstr/>
      </vt:variant>
      <vt:variant>
        <vt:i4>1966135</vt:i4>
      </vt:variant>
      <vt:variant>
        <vt:i4>80</vt:i4>
      </vt:variant>
      <vt:variant>
        <vt:i4>0</vt:i4>
      </vt:variant>
      <vt:variant>
        <vt:i4>5</vt:i4>
      </vt:variant>
      <vt:variant>
        <vt:lpwstr/>
      </vt:variant>
      <vt:variant>
        <vt:lpwstr>_Toc208987571</vt:lpwstr>
      </vt:variant>
      <vt:variant>
        <vt:i4>1966135</vt:i4>
      </vt:variant>
      <vt:variant>
        <vt:i4>74</vt:i4>
      </vt:variant>
      <vt:variant>
        <vt:i4>0</vt:i4>
      </vt:variant>
      <vt:variant>
        <vt:i4>5</vt:i4>
      </vt:variant>
      <vt:variant>
        <vt:lpwstr/>
      </vt:variant>
      <vt:variant>
        <vt:lpwstr>_Toc208987570</vt:lpwstr>
      </vt:variant>
      <vt:variant>
        <vt:i4>2031671</vt:i4>
      </vt:variant>
      <vt:variant>
        <vt:i4>68</vt:i4>
      </vt:variant>
      <vt:variant>
        <vt:i4>0</vt:i4>
      </vt:variant>
      <vt:variant>
        <vt:i4>5</vt:i4>
      </vt:variant>
      <vt:variant>
        <vt:lpwstr/>
      </vt:variant>
      <vt:variant>
        <vt:lpwstr>_Toc208987569</vt:lpwstr>
      </vt:variant>
      <vt:variant>
        <vt:i4>2031671</vt:i4>
      </vt:variant>
      <vt:variant>
        <vt:i4>62</vt:i4>
      </vt:variant>
      <vt:variant>
        <vt:i4>0</vt:i4>
      </vt:variant>
      <vt:variant>
        <vt:i4>5</vt:i4>
      </vt:variant>
      <vt:variant>
        <vt:lpwstr/>
      </vt:variant>
      <vt:variant>
        <vt:lpwstr>_Toc208987568</vt:lpwstr>
      </vt:variant>
      <vt:variant>
        <vt:i4>2031671</vt:i4>
      </vt:variant>
      <vt:variant>
        <vt:i4>56</vt:i4>
      </vt:variant>
      <vt:variant>
        <vt:i4>0</vt:i4>
      </vt:variant>
      <vt:variant>
        <vt:i4>5</vt:i4>
      </vt:variant>
      <vt:variant>
        <vt:lpwstr/>
      </vt:variant>
      <vt:variant>
        <vt:lpwstr>_Toc208987567</vt:lpwstr>
      </vt:variant>
      <vt:variant>
        <vt:i4>2031671</vt:i4>
      </vt:variant>
      <vt:variant>
        <vt:i4>50</vt:i4>
      </vt:variant>
      <vt:variant>
        <vt:i4>0</vt:i4>
      </vt:variant>
      <vt:variant>
        <vt:i4>5</vt:i4>
      </vt:variant>
      <vt:variant>
        <vt:lpwstr/>
      </vt:variant>
      <vt:variant>
        <vt:lpwstr>_Toc208987566</vt:lpwstr>
      </vt:variant>
      <vt:variant>
        <vt:i4>2031671</vt:i4>
      </vt:variant>
      <vt:variant>
        <vt:i4>44</vt:i4>
      </vt:variant>
      <vt:variant>
        <vt:i4>0</vt:i4>
      </vt:variant>
      <vt:variant>
        <vt:i4>5</vt:i4>
      </vt:variant>
      <vt:variant>
        <vt:lpwstr/>
      </vt:variant>
      <vt:variant>
        <vt:lpwstr>_Toc208987565</vt:lpwstr>
      </vt:variant>
      <vt:variant>
        <vt:i4>2031671</vt:i4>
      </vt:variant>
      <vt:variant>
        <vt:i4>38</vt:i4>
      </vt:variant>
      <vt:variant>
        <vt:i4>0</vt:i4>
      </vt:variant>
      <vt:variant>
        <vt:i4>5</vt:i4>
      </vt:variant>
      <vt:variant>
        <vt:lpwstr/>
      </vt:variant>
      <vt:variant>
        <vt:lpwstr>_Toc208987564</vt:lpwstr>
      </vt:variant>
      <vt:variant>
        <vt:i4>2031671</vt:i4>
      </vt:variant>
      <vt:variant>
        <vt:i4>32</vt:i4>
      </vt:variant>
      <vt:variant>
        <vt:i4>0</vt:i4>
      </vt:variant>
      <vt:variant>
        <vt:i4>5</vt:i4>
      </vt:variant>
      <vt:variant>
        <vt:lpwstr/>
      </vt:variant>
      <vt:variant>
        <vt:lpwstr>_Toc208987563</vt:lpwstr>
      </vt:variant>
      <vt:variant>
        <vt:i4>2031671</vt:i4>
      </vt:variant>
      <vt:variant>
        <vt:i4>26</vt:i4>
      </vt:variant>
      <vt:variant>
        <vt:i4>0</vt:i4>
      </vt:variant>
      <vt:variant>
        <vt:i4>5</vt:i4>
      </vt:variant>
      <vt:variant>
        <vt:lpwstr/>
      </vt:variant>
      <vt:variant>
        <vt:lpwstr>_Toc208987562</vt:lpwstr>
      </vt:variant>
      <vt:variant>
        <vt:i4>2031671</vt:i4>
      </vt:variant>
      <vt:variant>
        <vt:i4>20</vt:i4>
      </vt:variant>
      <vt:variant>
        <vt:i4>0</vt:i4>
      </vt:variant>
      <vt:variant>
        <vt:i4>5</vt:i4>
      </vt:variant>
      <vt:variant>
        <vt:lpwstr/>
      </vt:variant>
      <vt:variant>
        <vt:lpwstr>_Toc208987561</vt:lpwstr>
      </vt:variant>
      <vt:variant>
        <vt:i4>2031671</vt:i4>
      </vt:variant>
      <vt:variant>
        <vt:i4>14</vt:i4>
      </vt:variant>
      <vt:variant>
        <vt:i4>0</vt:i4>
      </vt:variant>
      <vt:variant>
        <vt:i4>5</vt:i4>
      </vt:variant>
      <vt:variant>
        <vt:lpwstr/>
      </vt:variant>
      <vt:variant>
        <vt:lpwstr>_Toc208987560</vt:lpwstr>
      </vt:variant>
      <vt:variant>
        <vt:i4>1835063</vt:i4>
      </vt:variant>
      <vt:variant>
        <vt:i4>8</vt:i4>
      </vt:variant>
      <vt:variant>
        <vt:i4>0</vt:i4>
      </vt:variant>
      <vt:variant>
        <vt:i4>5</vt:i4>
      </vt:variant>
      <vt:variant>
        <vt:lpwstr/>
      </vt:variant>
      <vt:variant>
        <vt:lpwstr>_Toc208987559</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Microsoft Application Virtualization 4.6 version 2.1</dc:title>
  <dc:subject>Microsoft Application Virtualization 4.6</dc:subject>
  <dc:creator/>
  <cp:lastModifiedBy/>
  <cp:revision>1</cp:revision>
  <dcterms:created xsi:type="dcterms:W3CDTF">2011-11-09T21:00:00Z</dcterms:created>
  <dcterms:modified xsi:type="dcterms:W3CDTF">2011-11-09T21:02:00Z</dcterms:modified>
</cp:coreProperties>
</file>